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B0A8" w14:textId="77777777" w:rsidR="00FB6E26" w:rsidRPr="003F7D55" w:rsidRDefault="00D90AEF" w:rsidP="00D90AEF">
      <w:pPr>
        <w:jc w:val="center"/>
        <w:rPr>
          <w:color w:val="44546A" w:themeColor="text2"/>
          <w:sz w:val="28"/>
          <w:szCs w:val="28"/>
          <w:lang w:val="fr-LU"/>
        </w:rPr>
      </w:pPr>
      <w:bookmarkStart w:id="0" w:name="_GoBack"/>
      <w:bookmarkEnd w:id="0"/>
      <w:r w:rsidRPr="003F7D55">
        <w:rPr>
          <w:color w:val="44546A" w:themeColor="text2"/>
          <w:sz w:val="28"/>
          <w:szCs w:val="28"/>
          <w:lang w:val="fr-LU"/>
        </w:rPr>
        <w:t>Réflexions concernant l’in</w:t>
      </w:r>
      <w:r w:rsidR="00247CB2" w:rsidRPr="003F7D55">
        <w:rPr>
          <w:color w:val="44546A" w:themeColor="text2"/>
          <w:sz w:val="28"/>
          <w:szCs w:val="28"/>
          <w:lang w:val="fr-LU"/>
        </w:rPr>
        <w:t>troduction d’une Aide Médicale d</w:t>
      </w:r>
      <w:r w:rsidRPr="003F7D55">
        <w:rPr>
          <w:color w:val="44546A" w:themeColor="text2"/>
          <w:sz w:val="28"/>
          <w:szCs w:val="28"/>
          <w:lang w:val="fr-LU"/>
        </w:rPr>
        <w:t>’</w:t>
      </w:r>
      <w:proofErr w:type="spellStart"/>
      <w:r w:rsidRPr="003F7D55">
        <w:rPr>
          <w:color w:val="44546A" w:themeColor="text2"/>
          <w:sz w:val="28"/>
          <w:szCs w:val="28"/>
          <w:lang w:val="fr-LU"/>
        </w:rPr>
        <w:t>Etat</w:t>
      </w:r>
      <w:proofErr w:type="spellEnd"/>
      <w:r w:rsidRPr="003F7D55">
        <w:rPr>
          <w:color w:val="44546A" w:themeColor="text2"/>
          <w:sz w:val="28"/>
          <w:szCs w:val="28"/>
          <w:lang w:val="fr-LU"/>
        </w:rPr>
        <w:t xml:space="preserve"> (AME) au Luxembourg</w:t>
      </w:r>
    </w:p>
    <w:p w14:paraId="6643EF9A" w14:textId="77777777" w:rsidR="00D90AEF" w:rsidRPr="003F7D55" w:rsidRDefault="00D90AEF" w:rsidP="00D90AEF">
      <w:pPr>
        <w:jc w:val="center"/>
        <w:rPr>
          <w:color w:val="44546A" w:themeColor="text2"/>
          <w:sz w:val="28"/>
          <w:szCs w:val="28"/>
          <w:lang w:val="fr-LU"/>
        </w:rPr>
      </w:pPr>
    </w:p>
    <w:p w14:paraId="574BC73A" w14:textId="77777777" w:rsidR="0054213F" w:rsidRPr="003F7D55" w:rsidRDefault="0054213F" w:rsidP="0054213F">
      <w:pPr>
        <w:pStyle w:val="Paragraphedeliste"/>
        <w:numPr>
          <w:ilvl w:val="0"/>
          <w:numId w:val="1"/>
        </w:numPr>
        <w:rPr>
          <w:color w:val="44546A" w:themeColor="text2"/>
          <w:sz w:val="24"/>
          <w:szCs w:val="24"/>
          <w:lang w:val="fr-LU"/>
        </w:rPr>
      </w:pPr>
      <w:r w:rsidRPr="003F7D55">
        <w:rPr>
          <w:color w:val="44546A" w:themeColor="text2"/>
          <w:sz w:val="24"/>
          <w:szCs w:val="24"/>
          <w:lang w:val="fr-LU"/>
        </w:rPr>
        <w:t>Introduction</w:t>
      </w:r>
    </w:p>
    <w:p w14:paraId="1126E593" w14:textId="7352B6F8" w:rsidR="00D90AEF" w:rsidRPr="003F7D55" w:rsidRDefault="00D90AEF" w:rsidP="00D90AEF">
      <w:pPr>
        <w:rPr>
          <w:color w:val="44546A" w:themeColor="text2"/>
          <w:sz w:val="24"/>
          <w:szCs w:val="24"/>
          <w:lang w:val="fr-LU"/>
        </w:rPr>
      </w:pPr>
      <w:r w:rsidRPr="003F7D55">
        <w:rPr>
          <w:color w:val="44546A" w:themeColor="text2"/>
          <w:sz w:val="24"/>
          <w:szCs w:val="24"/>
          <w:lang w:val="fr-LU"/>
        </w:rPr>
        <w:t>Le Luxembourg dispose d’un système d’assurance maladie très développé et très étendu couvrant la grande majorité de la population résidante, voire de nombreux non-résid</w:t>
      </w:r>
      <w:r w:rsidR="000B1E83" w:rsidRPr="003F7D55">
        <w:rPr>
          <w:color w:val="44546A" w:themeColor="text2"/>
          <w:sz w:val="24"/>
          <w:szCs w:val="24"/>
          <w:lang w:val="fr-LU"/>
        </w:rPr>
        <w:t>e</w:t>
      </w:r>
      <w:r w:rsidRPr="003F7D55">
        <w:rPr>
          <w:color w:val="44546A" w:themeColor="text2"/>
          <w:sz w:val="24"/>
          <w:szCs w:val="24"/>
          <w:lang w:val="fr-LU"/>
        </w:rPr>
        <w:t xml:space="preserve">nts (travailleurs frontaliers et pensionnés résidant à l’étranger, anciens travailleurs au Luxembourg). </w:t>
      </w:r>
    </w:p>
    <w:p w14:paraId="1C41E24A" w14:textId="77777777" w:rsidR="003D784D" w:rsidRPr="003F7D55" w:rsidRDefault="00D90AEF" w:rsidP="00D90AEF">
      <w:pPr>
        <w:rPr>
          <w:color w:val="44546A" w:themeColor="text2"/>
          <w:sz w:val="24"/>
          <w:szCs w:val="24"/>
          <w:lang w:val="fr-LU"/>
        </w:rPr>
      </w:pPr>
      <w:r w:rsidRPr="003F7D55">
        <w:rPr>
          <w:color w:val="44546A" w:themeColor="text2"/>
          <w:sz w:val="24"/>
          <w:szCs w:val="24"/>
          <w:lang w:val="fr-LU"/>
        </w:rPr>
        <w:t xml:space="preserve">Cette large couverture est réalisée grâce à l’assurance obligatoire de toutes les personnes exerçant une activité professionnelle </w:t>
      </w:r>
      <w:r w:rsidR="003D784D" w:rsidRPr="003F7D55">
        <w:rPr>
          <w:color w:val="44546A" w:themeColor="text2"/>
          <w:sz w:val="24"/>
          <w:szCs w:val="24"/>
          <w:lang w:val="fr-LU"/>
        </w:rPr>
        <w:t xml:space="preserve">ou une activité assimilée </w:t>
      </w:r>
      <w:r w:rsidRPr="003F7D55">
        <w:rPr>
          <w:color w:val="44546A" w:themeColor="text2"/>
          <w:sz w:val="24"/>
          <w:szCs w:val="24"/>
          <w:lang w:val="fr-LU"/>
        </w:rPr>
        <w:t>au Luxembourg</w:t>
      </w:r>
      <w:r w:rsidR="003D784D" w:rsidRPr="003F7D55">
        <w:rPr>
          <w:color w:val="44546A" w:themeColor="text2"/>
          <w:sz w:val="24"/>
          <w:szCs w:val="24"/>
          <w:lang w:val="fr-LU"/>
        </w:rPr>
        <w:t xml:space="preserve"> et de tous les bénéficiaires d’une pension ou rente luxembourgeoise ou d’un revenu de remplacement lorsqu’ils résident au Luxembourg. Cette couverture est complétée par la coassurance des membres de familles (conjoint, partenaire, enfant) pour autant qu’ils résident au Luxembourg. Finalement sont également assurés obligatoirement à charge de l’</w:t>
      </w:r>
      <w:proofErr w:type="spellStart"/>
      <w:r w:rsidR="003D784D" w:rsidRPr="003F7D55">
        <w:rPr>
          <w:color w:val="44546A" w:themeColor="text2"/>
          <w:sz w:val="24"/>
          <w:szCs w:val="24"/>
          <w:lang w:val="fr-LU"/>
        </w:rPr>
        <w:t>Etat</w:t>
      </w:r>
      <w:proofErr w:type="spellEnd"/>
      <w:r w:rsidR="003D784D" w:rsidRPr="003F7D55">
        <w:rPr>
          <w:color w:val="44546A" w:themeColor="text2"/>
          <w:sz w:val="24"/>
          <w:szCs w:val="24"/>
          <w:lang w:val="fr-LU"/>
        </w:rPr>
        <w:t xml:space="preserve"> les enfants mineurs et les infirmes résidant au Luxembourg pour autant qu’ils ne bénéficient pas d’une protection à un autre titre.</w:t>
      </w:r>
    </w:p>
    <w:p w14:paraId="2692F8F7" w14:textId="77777777" w:rsidR="00D90AEF" w:rsidRPr="003F7D55" w:rsidRDefault="00B72C2B" w:rsidP="00D90AEF">
      <w:pPr>
        <w:rPr>
          <w:color w:val="44546A" w:themeColor="text2"/>
          <w:sz w:val="24"/>
          <w:szCs w:val="24"/>
          <w:lang w:val="fr-LU"/>
        </w:rPr>
      </w:pPr>
      <w:r w:rsidRPr="003F7D55">
        <w:rPr>
          <w:color w:val="44546A" w:themeColor="text2"/>
          <w:sz w:val="24"/>
          <w:szCs w:val="24"/>
          <w:lang w:val="fr-LU"/>
        </w:rPr>
        <w:t xml:space="preserve">Les personnes résidant au Luxembourg qui ne peuvent bénéficier autrement d’une protection en matière d’assurance maladie ont la faculté de s’assurer volontairement (avec une période de carence de trois mois) sous réserve du paiement d’une cotisation </w:t>
      </w:r>
      <w:r w:rsidR="006459A8" w:rsidRPr="003F7D55">
        <w:rPr>
          <w:color w:val="44546A" w:themeColor="text2"/>
          <w:sz w:val="24"/>
          <w:szCs w:val="24"/>
          <w:lang w:val="fr-LU"/>
        </w:rPr>
        <w:t xml:space="preserve">(environ 120 euros par mois). Du moment que les personnes ont une résidence légale au Luxembourg mais qu’ils n’ont pas les moyens pour payer la cotisation, elles peuvent bénéficier de la prise en charge des cotisations par l’Office social de leur commune de résidence (article 7, alinéa 7 de la loi du 18 décembre 2009 organisant l’aide sociale). </w:t>
      </w:r>
      <w:r w:rsidR="00D90AEF" w:rsidRPr="003F7D55">
        <w:rPr>
          <w:color w:val="44546A" w:themeColor="text2"/>
          <w:sz w:val="24"/>
          <w:szCs w:val="24"/>
          <w:lang w:val="fr-LU"/>
        </w:rPr>
        <w:t xml:space="preserve"> </w:t>
      </w:r>
    </w:p>
    <w:p w14:paraId="6F65EB87" w14:textId="77777777" w:rsidR="0054213F" w:rsidRPr="003F7D55" w:rsidRDefault="0054213F" w:rsidP="00D90AEF">
      <w:pPr>
        <w:rPr>
          <w:color w:val="44546A" w:themeColor="text2"/>
          <w:sz w:val="24"/>
          <w:szCs w:val="24"/>
          <w:lang w:val="fr-LU"/>
        </w:rPr>
      </w:pPr>
      <w:r w:rsidRPr="003F7D55">
        <w:rPr>
          <w:color w:val="44546A" w:themeColor="text2"/>
          <w:sz w:val="24"/>
          <w:szCs w:val="24"/>
          <w:lang w:val="fr-LU"/>
        </w:rPr>
        <w:t>Cependant il subsiste des personnes au Luxembourg qui n’ont pas accès à l’assurance obligatoire ou à l’assurance volontaire et restent donc exclues de l’accès aux soins.</w:t>
      </w:r>
    </w:p>
    <w:p w14:paraId="14E6E17B" w14:textId="77777777" w:rsidR="00067358" w:rsidRPr="003F7D55" w:rsidRDefault="001B01A0" w:rsidP="00D90AEF">
      <w:pPr>
        <w:rPr>
          <w:color w:val="44546A" w:themeColor="text2"/>
          <w:sz w:val="24"/>
          <w:szCs w:val="24"/>
          <w:lang w:val="fr-LU"/>
        </w:rPr>
      </w:pPr>
      <w:r w:rsidRPr="003F7D55">
        <w:rPr>
          <w:color w:val="44546A" w:themeColor="text2"/>
          <w:sz w:val="24"/>
          <w:szCs w:val="24"/>
          <w:lang w:val="fr-LU"/>
        </w:rPr>
        <w:t>Cet accès aux soins médicaux permettra une prise en charge précoce des maladies et assurera des suivis adaptés pour les maladies chroniques de sorte qu’il sera possible de prévenir des dégradations évitables et donc de diminuer des prises en charge en urgence ou stationnaires</w:t>
      </w:r>
      <w:r w:rsidR="00067358" w:rsidRPr="003F7D55">
        <w:rPr>
          <w:color w:val="44546A" w:themeColor="text2"/>
          <w:sz w:val="24"/>
          <w:szCs w:val="24"/>
          <w:lang w:val="fr-LU"/>
        </w:rPr>
        <w:t>. De même il faudra garantir un accès aux soins préventifs, tels les programmes de détection précoce des cancers, de prévention des maladies infectieuses, d’accès aux contraceptifs et d’accès aux vaccinations.</w:t>
      </w:r>
    </w:p>
    <w:p w14:paraId="66400F24" w14:textId="40A50CE2" w:rsidR="001B01A0" w:rsidRPr="003F7D55" w:rsidRDefault="00067358" w:rsidP="00D90AEF">
      <w:pPr>
        <w:rPr>
          <w:color w:val="44546A" w:themeColor="text2"/>
          <w:sz w:val="24"/>
          <w:szCs w:val="24"/>
          <w:lang w:val="fr-LU"/>
        </w:rPr>
      </w:pPr>
      <w:r w:rsidRPr="003F7D55">
        <w:rPr>
          <w:color w:val="44546A" w:themeColor="text2"/>
          <w:sz w:val="24"/>
          <w:szCs w:val="24"/>
          <w:lang w:val="fr-LU"/>
        </w:rPr>
        <w:t xml:space="preserve">L’amélioration de l’accès aux services du système de santé ne constitue pas seulement un apport à la prise en charge individuelle des personnes actuellement exclues, mais constitue en fait un apport très important pour la santé publique de toute la collectivité. </w:t>
      </w:r>
    </w:p>
    <w:p w14:paraId="459B9C0F" w14:textId="68A3447C" w:rsidR="00767BC4" w:rsidRPr="003F7D55" w:rsidRDefault="00767BC4" w:rsidP="00D90AEF">
      <w:pPr>
        <w:rPr>
          <w:color w:val="44546A" w:themeColor="text2"/>
          <w:sz w:val="24"/>
          <w:szCs w:val="24"/>
          <w:lang w:val="fr-LU"/>
        </w:rPr>
      </w:pPr>
      <w:r w:rsidRPr="003F7D55">
        <w:rPr>
          <w:color w:val="44546A" w:themeColor="text2"/>
          <w:sz w:val="24"/>
          <w:szCs w:val="24"/>
          <w:lang w:val="fr-LU"/>
        </w:rPr>
        <w:t>En outre, des modélisations effectuées dans différents pays européens ont montré que l’offre de soins réguliers et préventifs par opposition aux seuls traitements d’</w:t>
      </w:r>
      <w:r w:rsidR="00477053" w:rsidRPr="003F7D55">
        <w:rPr>
          <w:color w:val="44546A" w:themeColor="text2"/>
          <w:sz w:val="24"/>
          <w:szCs w:val="24"/>
          <w:lang w:val="fr-LU"/>
        </w:rPr>
        <w:t>urgence s’avèrent moins couteux pour le système de santé dans son ensemble.</w:t>
      </w:r>
      <w:r w:rsidRPr="003F7D55">
        <w:rPr>
          <w:color w:val="44546A" w:themeColor="text2"/>
          <w:sz w:val="24"/>
          <w:szCs w:val="24"/>
          <w:lang w:val="fr-LU"/>
        </w:rPr>
        <w:t xml:space="preserve">  </w:t>
      </w:r>
    </w:p>
    <w:p w14:paraId="3409850B" w14:textId="77777777" w:rsidR="0054213F" w:rsidRPr="003F7D55" w:rsidRDefault="0054213F" w:rsidP="00D90AEF">
      <w:pPr>
        <w:rPr>
          <w:color w:val="44546A" w:themeColor="text2"/>
          <w:sz w:val="24"/>
          <w:szCs w:val="24"/>
          <w:lang w:val="fr-LU"/>
        </w:rPr>
      </w:pPr>
      <w:r w:rsidRPr="003F7D55">
        <w:rPr>
          <w:color w:val="44546A" w:themeColor="text2"/>
          <w:sz w:val="24"/>
          <w:szCs w:val="24"/>
          <w:lang w:val="fr-LU"/>
        </w:rPr>
        <w:lastRenderedPageBreak/>
        <w:t xml:space="preserve">La question posée est donc comment garantir un accès aux soins aux personnes exclues de l’assurance maladie. </w:t>
      </w:r>
    </w:p>
    <w:p w14:paraId="6C41B928" w14:textId="77777777" w:rsidR="0054213F" w:rsidRPr="003F7D55" w:rsidRDefault="0054213F" w:rsidP="00D90AEF">
      <w:pPr>
        <w:rPr>
          <w:color w:val="44546A" w:themeColor="text2"/>
          <w:sz w:val="24"/>
          <w:szCs w:val="24"/>
          <w:lang w:val="fr-LU"/>
        </w:rPr>
      </w:pPr>
      <w:r w:rsidRPr="003F7D55">
        <w:rPr>
          <w:color w:val="44546A" w:themeColor="text2"/>
          <w:sz w:val="24"/>
          <w:szCs w:val="24"/>
          <w:lang w:val="fr-LU"/>
        </w:rPr>
        <w:t>A cet effet, il y a lieu de s’inspirer de l’Aide médicale de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xml:space="preserve"> existante en France. </w:t>
      </w:r>
    </w:p>
    <w:p w14:paraId="30691C48" w14:textId="77777777" w:rsidR="0054213F" w:rsidRPr="003F7D55" w:rsidRDefault="0054213F" w:rsidP="00D90AEF">
      <w:pPr>
        <w:rPr>
          <w:color w:val="44546A" w:themeColor="text2"/>
          <w:sz w:val="24"/>
          <w:szCs w:val="24"/>
          <w:lang w:val="fr-LU"/>
        </w:rPr>
      </w:pPr>
    </w:p>
    <w:p w14:paraId="4B6ECD99" w14:textId="77777777" w:rsidR="00433212" w:rsidRPr="003F7D55" w:rsidRDefault="00433212" w:rsidP="004054BC">
      <w:pPr>
        <w:pStyle w:val="Paragraphedeliste"/>
        <w:numPr>
          <w:ilvl w:val="0"/>
          <w:numId w:val="1"/>
        </w:numPr>
        <w:rPr>
          <w:color w:val="44546A" w:themeColor="text2"/>
          <w:sz w:val="24"/>
          <w:szCs w:val="24"/>
          <w:lang w:val="fr-LU"/>
        </w:rPr>
      </w:pPr>
      <w:r w:rsidRPr="003F7D55">
        <w:rPr>
          <w:color w:val="44546A" w:themeColor="text2"/>
          <w:sz w:val="24"/>
          <w:szCs w:val="24"/>
          <w:lang w:val="fr-LU"/>
        </w:rPr>
        <w:t xml:space="preserve"> Quelle peut être l’organisation de l’AME ?</w:t>
      </w:r>
    </w:p>
    <w:p w14:paraId="74D23F72" w14:textId="77777777" w:rsidR="004054BC" w:rsidRPr="003F7D55" w:rsidRDefault="004054BC" w:rsidP="00D90AEF">
      <w:pPr>
        <w:rPr>
          <w:color w:val="44546A" w:themeColor="text2"/>
          <w:sz w:val="24"/>
          <w:szCs w:val="24"/>
          <w:lang w:val="fr-LU"/>
        </w:rPr>
      </w:pPr>
    </w:p>
    <w:p w14:paraId="40D8E296" w14:textId="77777777" w:rsidR="00433212" w:rsidRPr="003F7D55" w:rsidRDefault="00433212" w:rsidP="00D90AEF">
      <w:pPr>
        <w:rPr>
          <w:color w:val="44546A" w:themeColor="text2"/>
          <w:sz w:val="24"/>
          <w:szCs w:val="24"/>
          <w:lang w:val="fr-LU"/>
        </w:rPr>
      </w:pPr>
      <w:r w:rsidRPr="003F7D55">
        <w:rPr>
          <w:color w:val="44546A" w:themeColor="text2"/>
          <w:sz w:val="24"/>
          <w:szCs w:val="24"/>
          <w:lang w:val="fr-LU"/>
        </w:rPr>
        <w:t>La finalité de l’AME est de garantir un accès aux soins des personnes</w:t>
      </w:r>
      <w:r w:rsidR="00F35F48" w:rsidRPr="003F7D55">
        <w:rPr>
          <w:color w:val="44546A" w:themeColor="text2"/>
          <w:sz w:val="24"/>
          <w:szCs w:val="24"/>
          <w:lang w:val="fr-LU"/>
        </w:rPr>
        <w:t xml:space="preserve"> en situation administrative, financière et humaine, précaire</w:t>
      </w:r>
      <w:r w:rsidRPr="003F7D55">
        <w:rPr>
          <w:color w:val="44546A" w:themeColor="text2"/>
          <w:sz w:val="24"/>
          <w:szCs w:val="24"/>
          <w:lang w:val="fr-LU"/>
        </w:rPr>
        <w:t xml:space="preserve"> </w:t>
      </w:r>
      <w:r w:rsidR="00CF6903" w:rsidRPr="003F7D55">
        <w:rPr>
          <w:color w:val="44546A" w:themeColor="text2"/>
          <w:sz w:val="24"/>
          <w:szCs w:val="24"/>
          <w:lang w:val="fr-LU"/>
        </w:rPr>
        <w:t xml:space="preserve">et </w:t>
      </w:r>
      <w:r w:rsidRPr="003F7D55">
        <w:rPr>
          <w:color w:val="44546A" w:themeColor="text2"/>
          <w:sz w:val="24"/>
          <w:szCs w:val="24"/>
          <w:lang w:val="fr-LU"/>
        </w:rPr>
        <w:t>exclues de l’assurance maladie</w:t>
      </w:r>
      <w:r w:rsidR="00CF6903" w:rsidRPr="003F7D55">
        <w:rPr>
          <w:color w:val="44546A" w:themeColor="text2"/>
          <w:sz w:val="24"/>
          <w:szCs w:val="24"/>
          <w:lang w:val="fr-LU"/>
        </w:rPr>
        <w:t>, tout en protégeant le reste de la population en donnant accès à la prévention et en évitant la propagation de maladies contagieuses</w:t>
      </w:r>
      <w:r w:rsidRPr="003F7D55">
        <w:rPr>
          <w:color w:val="44546A" w:themeColor="text2"/>
          <w:sz w:val="24"/>
          <w:szCs w:val="24"/>
          <w:lang w:val="fr-LU"/>
        </w:rPr>
        <w:t xml:space="preserve">. </w:t>
      </w:r>
    </w:p>
    <w:p w14:paraId="5B797D2A" w14:textId="16E64BDF" w:rsidR="00433212" w:rsidRPr="003F7D55" w:rsidRDefault="00433212" w:rsidP="00D90AEF">
      <w:pPr>
        <w:rPr>
          <w:color w:val="44546A" w:themeColor="text2"/>
          <w:sz w:val="24"/>
          <w:szCs w:val="24"/>
          <w:lang w:val="fr-LU"/>
        </w:rPr>
      </w:pPr>
      <w:r w:rsidRPr="003F7D55">
        <w:rPr>
          <w:color w:val="44546A" w:themeColor="text2"/>
          <w:sz w:val="24"/>
          <w:szCs w:val="24"/>
          <w:lang w:val="fr-LU"/>
        </w:rPr>
        <w:t>Comme l’assurance maladie existe au Luxembourg depuis plus de 100 ans sous forme d’une assurance sociale,</w:t>
      </w:r>
      <w:r w:rsidR="00CF6903" w:rsidRPr="003F7D55">
        <w:rPr>
          <w:color w:val="44546A" w:themeColor="text2"/>
          <w:sz w:val="24"/>
          <w:szCs w:val="24"/>
          <w:lang w:val="fr-LU"/>
        </w:rPr>
        <w:t xml:space="preserve"> et en raison d’une population peu nombreuse qui en reste exclue,</w:t>
      </w:r>
      <w:r w:rsidRPr="003F7D55">
        <w:rPr>
          <w:color w:val="44546A" w:themeColor="text2"/>
          <w:sz w:val="24"/>
          <w:szCs w:val="24"/>
          <w:lang w:val="fr-LU"/>
        </w:rPr>
        <w:t xml:space="preserve"> il ne paraît guère concevable de mettre en cause cette structure d’organisation</w:t>
      </w:r>
      <w:r w:rsidR="00424D58" w:rsidRPr="003F7D55">
        <w:rPr>
          <w:color w:val="44546A" w:themeColor="text2"/>
          <w:sz w:val="24"/>
          <w:szCs w:val="24"/>
          <w:lang w:val="fr-LU"/>
        </w:rPr>
        <w:t>.</w:t>
      </w:r>
      <w:r w:rsidRPr="003F7D55">
        <w:rPr>
          <w:color w:val="44546A" w:themeColor="text2"/>
          <w:sz w:val="24"/>
          <w:szCs w:val="24"/>
          <w:lang w:val="fr-LU"/>
        </w:rPr>
        <w:t xml:space="preserve"> </w:t>
      </w:r>
    </w:p>
    <w:p w14:paraId="2DC2DF3F" w14:textId="77777777" w:rsidR="0049415F" w:rsidRPr="003F7D55" w:rsidRDefault="007D48D9" w:rsidP="005321E4">
      <w:pPr>
        <w:pStyle w:val="Paragraphedeliste"/>
        <w:ind w:left="0"/>
        <w:rPr>
          <w:color w:val="44546A" w:themeColor="text2"/>
          <w:sz w:val="24"/>
          <w:szCs w:val="24"/>
          <w:lang w:val="fr-LU"/>
        </w:rPr>
      </w:pPr>
      <w:r w:rsidRPr="003F7D55">
        <w:rPr>
          <w:color w:val="44546A" w:themeColor="text2"/>
          <w:sz w:val="24"/>
          <w:szCs w:val="24"/>
          <w:lang w:val="fr-LU"/>
        </w:rPr>
        <w:t xml:space="preserve">Il faut donc prévoir une structure complémentaire à l’assurance maladie </w:t>
      </w:r>
      <w:r w:rsidR="00074F5B" w:rsidRPr="003F7D55">
        <w:rPr>
          <w:color w:val="44546A" w:themeColor="text2"/>
          <w:sz w:val="24"/>
          <w:szCs w:val="24"/>
          <w:lang w:val="fr-LU"/>
        </w:rPr>
        <w:t>pour la prise en charge des prestations de soins de santé des personnes exclues</w:t>
      </w:r>
      <w:r w:rsidR="001844A3" w:rsidRPr="003F7D55">
        <w:rPr>
          <w:color w:val="44546A" w:themeColor="text2"/>
          <w:sz w:val="24"/>
          <w:szCs w:val="24"/>
          <w:lang w:val="fr-LU"/>
        </w:rPr>
        <w:t xml:space="preserve"> de </w:t>
      </w:r>
      <w:r w:rsidR="00334906" w:rsidRPr="003F7D55">
        <w:rPr>
          <w:color w:val="44546A" w:themeColor="text2"/>
          <w:sz w:val="24"/>
          <w:szCs w:val="24"/>
          <w:lang w:val="fr-LU"/>
        </w:rPr>
        <w:t xml:space="preserve"> l’assurance maladie obligatoire et qui ne remplissent </w:t>
      </w:r>
      <w:r w:rsidR="00424D58" w:rsidRPr="003F7D55">
        <w:rPr>
          <w:color w:val="44546A" w:themeColor="text2"/>
          <w:sz w:val="24"/>
          <w:szCs w:val="24"/>
          <w:lang w:val="fr-LU"/>
        </w:rPr>
        <w:t xml:space="preserve">pas </w:t>
      </w:r>
      <w:r w:rsidR="00334906" w:rsidRPr="003F7D55">
        <w:rPr>
          <w:color w:val="44546A" w:themeColor="text2"/>
          <w:sz w:val="24"/>
          <w:szCs w:val="24"/>
          <w:lang w:val="fr-LU"/>
        </w:rPr>
        <w:t>les conditions de l’assurance volontaire (défaut de résidence légale ou d’adresse de référence, pas de ressources pour payer la cotisation</w:t>
      </w:r>
      <w:r w:rsidR="00074F5B" w:rsidRPr="003F7D55">
        <w:rPr>
          <w:color w:val="44546A" w:themeColor="text2"/>
          <w:sz w:val="24"/>
          <w:szCs w:val="24"/>
          <w:lang w:val="fr-LU"/>
        </w:rPr>
        <w:t xml:space="preserve">). </w:t>
      </w:r>
    </w:p>
    <w:p w14:paraId="6B4413E2" w14:textId="77777777" w:rsidR="0049415F" w:rsidRPr="003F7D55" w:rsidRDefault="0049415F" w:rsidP="005321E4">
      <w:pPr>
        <w:pStyle w:val="Paragraphedeliste"/>
        <w:ind w:left="0"/>
        <w:rPr>
          <w:color w:val="44546A" w:themeColor="text2"/>
          <w:sz w:val="24"/>
          <w:szCs w:val="24"/>
          <w:lang w:val="fr-LU"/>
        </w:rPr>
      </w:pPr>
    </w:p>
    <w:p w14:paraId="1949AAE3" w14:textId="77777777" w:rsidR="00293B27" w:rsidRPr="003F7D55" w:rsidRDefault="0049415F" w:rsidP="005321E4">
      <w:pPr>
        <w:pStyle w:val="Paragraphedeliste"/>
        <w:ind w:left="0"/>
        <w:rPr>
          <w:color w:val="44546A" w:themeColor="text2"/>
          <w:sz w:val="24"/>
          <w:szCs w:val="24"/>
          <w:lang w:val="fr-LU"/>
        </w:rPr>
      </w:pPr>
      <w:r w:rsidRPr="003F7D55">
        <w:rPr>
          <w:color w:val="44546A" w:themeColor="text2"/>
          <w:sz w:val="24"/>
          <w:szCs w:val="24"/>
          <w:lang w:val="fr-LU"/>
        </w:rPr>
        <w:t xml:space="preserve">A cet effet nous proposons de créer une nouvelle prestation sociale </w:t>
      </w:r>
      <w:r w:rsidR="002E6D29" w:rsidRPr="003F7D55">
        <w:rPr>
          <w:color w:val="44546A" w:themeColor="text2"/>
          <w:sz w:val="24"/>
          <w:szCs w:val="24"/>
          <w:lang w:val="fr-LU"/>
        </w:rPr>
        <w:t>dénommée « Aide médicale de l’</w:t>
      </w:r>
      <w:proofErr w:type="spellStart"/>
      <w:r w:rsidR="002E6D29" w:rsidRPr="003F7D55">
        <w:rPr>
          <w:color w:val="44546A" w:themeColor="text2"/>
          <w:sz w:val="24"/>
          <w:szCs w:val="24"/>
          <w:lang w:val="fr-LU"/>
        </w:rPr>
        <w:t>Etat</w:t>
      </w:r>
      <w:proofErr w:type="spellEnd"/>
      <w:r w:rsidR="002E6D29" w:rsidRPr="003F7D55">
        <w:rPr>
          <w:color w:val="44546A" w:themeColor="text2"/>
          <w:sz w:val="24"/>
          <w:szCs w:val="24"/>
          <w:lang w:val="fr-LU"/>
        </w:rPr>
        <w:t xml:space="preserve"> » ( AME – </w:t>
      </w:r>
      <w:proofErr w:type="spellStart"/>
      <w:r w:rsidR="002E6D29" w:rsidRPr="003F7D55">
        <w:rPr>
          <w:color w:val="44546A" w:themeColor="text2"/>
          <w:sz w:val="24"/>
          <w:szCs w:val="24"/>
          <w:lang w:val="fr-LU"/>
        </w:rPr>
        <w:t>Gesondheetshellef</w:t>
      </w:r>
      <w:proofErr w:type="spellEnd"/>
      <w:r w:rsidR="002E6D29" w:rsidRPr="003F7D55">
        <w:rPr>
          <w:color w:val="44546A" w:themeColor="text2"/>
          <w:sz w:val="24"/>
          <w:szCs w:val="24"/>
          <w:lang w:val="fr-LU"/>
        </w:rPr>
        <w:t>) financée par l’</w:t>
      </w:r>
      <w:proofErr w:type="spellStart"/>
      <w:r w:rsidR="002E6D29" w:rsidRPr="003F7D55">
        <w:rPr>
          <w:color w:val="44546A" w:themeColor="text2"/>
          <w:sz w:val="24"/>
          <w:szCs w:val="24"/>
          <w:lang w:val="fr-LU"/>
        </w:rPr>
        <w:t>Etat</w:t>
      </w:r>
      <w:proofErr w:type="spellEnd"/>
      <w:r w:rsidR="002E6D29" w:rsidRPr="003F7D55">
        <w:rPr>
          <w:color w:val="44546A" w:themeColor="text2"/>
          <w:sz w:val="24"/>
          <w:szCs w:val="24"/>
          <w:lang w:val="fr-LU"/>
        </w:rPr>
        <w:t xml:space="preserve"> et dont le budget serait indépendant de celui de la sécurité sociale. Cette prestation sociale correspondrait en principe aux remboursements des prestations en nature aux personnes éligibles de l’AME d’après les tarifs prévus par les statuts de la CNS.</w:t>
      </w:r>
    </w:p>
    <w:p w14:paraId="2DBBB51F" w14:textId="3A2D7AD7" w:rsidR="0049415F" w:rsidRPr="003F7D55" w:rsidRDefault="002E6D29" w:rsidP="005321E4">
      <w:pPr>
        <w:pStyle w:val="Paragraphedeliste"/>
        <w:ind w:left="0"/>
        <w:rPr>
          <w:color w:val="44546A" w:themeColor="text2"/>
          <w:sz w:val="24"/>
          <w:szCs w:val="24"/>
          <w:lang w:val="fr-LU"/>
        </w:rPr>
      </w:pPr>
      <w:r w:rsidRPr="003F7D55">
        <w:rPr>
          <w:color w:val="44546A" w:themeColor="text2"/>
          <w:sz w:val="24"/>
          <w:szCs w:val="24"/>
          <w:lang w:val="fr-LU"/>
        </w:rPr>
        <w:t xml:space="preserve"> </w:t>
      </w:r>
    </w:p>
    <w:p w14:paraId="7FF2CD95" w14:textId="1BF9686E" w:rsidR="00074F5B" w:rsidRPr="003F7D55" w:rsidRDefault="00293B27" w:rsidP="005321E4">
      <w:pPr>
        <w:pStyle w:val="Paragraphedeliste"/>
        <w:ind w:left="0"/>
        <w:rPr>
          <w:color w:val="44546A" w:themeColor="text2"/>
          <w:sz w:val="24"/>
          <w:szCs w:val="24"/>
          <w:lang w:val="fr-LU"/>
        </w:rPr>
      </w:pPr>
      <w:r w:rsidRPr="003F7D55">
        <w:rPr>
          <w:color w:val="44546A" w:themeColor="text2"/>
          <w:sz w:val="24"/>
          <w:szCs w:val="24"/>
          <w:lang w:val="fr-LU"/>
        </w:rPr>
        <w:t>Toutefois a</w:t>
      </w:r>
      <w:r w:rsidR="00074F5B" w:rsidRPr="003F7D55">
        <w:rPr>
          <w:color w:val="44546A" w:themeColor="text2"/>
          <w:sz w:val="24"/>
          <w:szCs w:val="24"/>
          <w:lang w:val="fr-LU"/>
        </w:rPr>
        <w:t xml:space="preserve">fin d’éviter de créer de nouvelles structures administratives pour une population somme toute assez restreinte, </w:t>
      </w:r>
      <w:r w:rsidR="001844A3" w:rsidRPr="003F7D55">
        <w:rPr>
          <w:color w:val="44546A" w:themeColor="text2"/>
          <w:sz w:val="24"/>
          <w:szCs w:val="24"/>
          <w:lang w:val="fr-LU"/>
        </w:rPr>
        <w:t>l’idée fondamentale consiste à déléguer le travail administratif à la CNS et de prévoir le remboursement des charges (soins de santé, frais administratifs) à la CNS par l’</w:t>
      </w:r>
      <w:proofErr w:type="spellStart"/>
      <w:r w:rsidR="001844A3" w:rsidRPr="003F7D55">
        <w:rPr>
          <w:color w:val="44546A" w:themeColor="text2"/>
          <w:sz w:val="24"/>
          <w:szCs w:val="24"/>
          <w:lang w:val="fr-LU"/>
        </w:rPr>
        <w:t>Etat</w:t>
      </w:r>
      <w:proofErr w:type="spellEnd"/>
      <w:r w:rsidR="001844A3" w:rsidRPr="003F7D55">
        <w:rPr>
          <w:color w:val="44546A" w:themeColor="text2"/>
          <w:sz w:val="24"/>
          <w:szCs w:val="24"/>
          <w:lang w:val="fr-LU"/>
        </w:rPr>
        <w:t xml:space="preserve">. </w:t>
      </w:r>
    </w:p>
    <w:p w14:paraId="578A0B92" w14:textId="20C5CBC3" w:rsidR="00074F5B" w:rsidRPr="003F7D55" w:rsidRDefault="00074F5B" w:rsidP="005321E4">
      <w:pPr>
        <w:pStyle w:val="Paragraphedeliste"/>
        <w:ind w:left="0"/>
        <w:rPr>
          <w:color w:val="44546A" w:themeColor="text2"/>
          <w:sz w:val="24"/>
          <w:szCs w:val="24"/>
          <w:lang w:val="fr-LU"/>
        </w:rPr>
      </w:pPr>
      <w:r w:rsidRPr="003F7D55">
        <w:rPr>
          <w:color w:val="44546A" w:themeColor="text2"/>
          <w:sz w:val="24"/>
          <w:szCs w:val="24"/>
          <w:lang w:val="fr-LU"/>
        </w:rPr>
        <w:t xml:space="preserve"> </w:t>
      </w:r>
    </w:p>
    <w:p w14:paraId="0B199907" w14:textId="77777777" w:rsidR="006C6BB8" w:rsidRPr="003F7D55" w:rsidRDefault="001844A3" w:rsidP="005321E4">
      <w:pPr>
        <w:pStyle w:val="Paragraphedeliste"/>
        <w:ind w:left="0"/>
        <w:rPr>
          <w:b/>
          <w:color w:val="44546A" w:themeColor="text2"/>
          <w:sz w:val="24"/>
          <w:szCs w:val="24"/>
          <w:lang w:val="fr-LU"/>
        </w:rPr>
      </w:pPr>
      <w:r w:rsidRPr="003F7D55">
        <w:rPr>
          <w:color w:val="44546A" w:themeColor="text2"/>
          <w:sz w:val="24"/>
          <w:szCs w:val="24"/>
          <w:lang w:val="fr-LU"/>
        </w:rPr>
        <w:t>L</w:t>
      </w:r>
      <w:r w:rsidR="00074F5B" w:rsidRPr="003F7D55">
        <w:rPr>
          <w:color w:val="44546A" w:themeColor="text2"/>
          <w:sz w:val="24"/>
          <w:szCs w:val="24"/>
          <w:lang w:val="fr-LU"/>
        </w:rPr>
        <w:t xml:space="preserve">es personnes </w:t>
      </w:r>
      <w:r w:rsidRPr="003F7D55">
        <w:rPr>
          <w:color w:val="44546A" w:themeColor="text2"/>
          <w:sz w:val="24"/>
          <w:szCs w:val="24"/>
          <w:lang w:val="fr-LU"/>
        </w:rPr>
        <w:t>bénéficiaires de l’Aide médicale de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xml:space="preserve"> (AME) </w:t>
      </w:r>
      <w:r w:rsidR="00334906" w:rsidRPr="003F7D55">
        <w:rPr>
          <w:color w:val="44546A" w:themeColor="text2"/>
          <w:sz w:val="24"/>
          <w:szCs w:val="24"/>
          <w:lang w:val="fr-LU"/>
        </w:rPr>
        <w:t xml:space="preserve">seraient </w:t>
      </w:r>
      <w:r w:rsidR="00334906" w:rsidRPr="003F7D55">
        <w:rPr>
          <w:b/>
          <w:color w:val="44546A" w:themeColor="text2"/>
          <w:sz w:val="24"/>
          <w:szCs w:val="24"/>
          <w:lang w:val="fr-LU"/>
        </w:rPr>
        <w:t>enregistrées auprès de la CNS</w:t>
      </w:r>
      <w:r w:rsidR="00334906" w:rsidRPr="003F7D55">
        <w:rPr>
          <w:color w:val="44546A" w:themeColor="text2"/>
          <w:sz w:val="24"/>
          <w:szCs w:val="24"/>
          <w:lang w:val="fr-LU"/>
        </w:rPr>
        <w:t xml:space="preserve"> au titre de l’AME</w:t>
      </w:r>
      <w:r w:rsidR="006C6BB8" w:rsidRPr="003F7D55">
        <w:rPr>
          <w:color w:val="44546A" w:themeColor="text2"/>
          <w:sz w:val="24"/>
          <w:szCs w:val="24"/>
          <w:lang w:val="fr-LU"/>
        </w:rPr>
        <w:t>,</w:t>
      </w:r>
      <w:r w:rsidR="00334906" w:rsidRPr="003F7D55">
        <w:rPr>
          <w:color w:val="44546A" w:themeColor="text2"/>
          <w:sz w:val="24"/>
          <w:szCs w:val="24"/>
          <w:lang w:val="fr-LU"/>
        </w:rPr>
        <w:t xml:space="preserve"> </w:t>
      </w:r>
      <w:r w:rsidR="00334906" w:rsidRPr="003F7D55">
        <w:rPr>
          <w:b/>
          <w:color w:val="44546A" w:themeColor="text2"/>
          <w:sz w:val="24"/>
          <w:szCs w:val="24"/>
          <w:lang w:val="fr-LU"/>
        </w:rPr>
        <w:t>mais sans versement de cotisations.</w:t>
      </w:r>
      <w:r w:rsidR="006C6BB8" w:rsidRPr="003F7D55">
        <w:rPr>
          <w:b/>
          <w:color w:val="44546A" w:themeColor="text2"/>
          <w:sz w:val="24"/>
          <w:szCs w:val="24"/>
          <w:lang w:val="fr-LU"/>
        </w:rPr>
        <w:t xml:space="preserve"> </w:t>
      </w:r>
      <w:r w:rsidR="006C6BB8" w:rsidRPr="003F7D55">
        <w:rPr>
          <w:color w:val="44546A" w:themeColor="text2"/>
          <w:sz w:val="24"/>
          <w:szCs w:val="24"/>
          <w:lang w:val="fr-LU"/>
        </w:rPr>
        <w:t>Elles bénéficieraient d’une carte d’identification</w:t>
      </w:r>
      <w:r w:rsidR="006C6BB8" w:rsidRPr="003F7D55">
        <w:rPr>
          <w:b/>
          <w:color w:val="44546A" w:themeColor="text2"/>
          <w:sz w:val="24"/>
          <w:szCs w:val="24"/>
          <w:lang w:val="fr-LU"/>
        </w:rPr>
        <w:t xml:space="preserve"> émise par le Centre commun de la sécurité sociale.</w:t>
      </w:r>
    </w:p>
    <w:p w14:paraId="4BAB453F" w14:textId="4A280333" w:rsidR="00334906" w:rsidRPr="003F7D55" w:rsidRDefault="00334906" w:rsidP="005321E4">
      <w:pPr>
        <w:pStyle w:val="Paragraphedeliste"/>
        <w:ind w:left="0"/>
        <w:rPr>
          <w:color w:val="44546A" w:themeColor="text2"/>
          <w:sz w:val="24"/>
          <w:szCs w:val="24"/>
          <w:lang w:val="fr-LU"/>
        </w:rPr>
      </w:pPr>
      <w:r w:rsidRPr="003F7D55">
        <w:rPr>
          <w:color w:val="44546A" w:themeColor="text2"/>
          <w:sz w:val="24"/>
          <w:szCs w:val="24"/>
          <w:lang w:val="fr-LU"/>
        </w:rPr>
        <w:t>Les prestations payées par la CNS pour le compte de ces personnes seraient remboursées à la CNS par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xml:space="preserve"> sur base d’un décompte individuel</w:t>
      </w:r>
      <w:r w:rsidR="001F6D7E" w:rsidRPr="003F7D55">
        <w:rPr>
          <w:color w:val="44546A" w:themeColor="text2"/>
          <w:sz w:val="24"/>
          <w:szCs w:val="24"/>
          <w:lang w:val="fr-LU"/>
        </w:rPr>
        <w:t xml:space="preserve"> au titre de l’AME.</w:t>
      </w:r>
    </w:p>
    <w:p w14:paraId="04E541D6" w14:textId="77777777" w:rsidR="00293B27" w:rsidRPr="003F7D55" w:rsidRDefault="00293B27" w:rsidP="005321E4">
      <w:pPr>
        <w:pStyle w:val="Paragraphedeliste"/>
        <w:ind w:left="0"/>
        <w:rPr>
          <w:color w:val="44546A" w:themeColor="text2"/>
          <w:sz w:val="24"/>
          <w:szCs w:val="24"/>
          <w:lang w:val="fr-LU"/>
        </w:rPr>
      </w:pPr>
    </w:p>
    <w:p w14:paraId="048C5D01" w14:textId="7C0FA10D" w:rsidR="00402D56" w:rsidRPr="003F7D55" w:rsidRDefault="001F6D7E" w:rsidP="00293B27">
      <w:pPr>
        <w:pStyle w:val="Paragraphedeliste"/>
        <w:ind w:left="0"/>
        <w:rPr>
          <w:color w:val="44546A" w:themeColor="text2"/>
          <w:sz w:val="24"/>
          <w:szCs w:val="24"/>
          <w:lang w:val="fr-LU"/>
        </w:rPr>
      </w:pPr>
      <w:r w:rsidRPr="003F7D55">
        <w:rPr>
          <w:color w:val="44546A" w:themeColor="text2"/>
          <w:sz w:val="24"/>
          <w:szCs w:val="24"/>
          <w:lang w:val="fr-LU"/>
        </w:rPr>
        <w:t>A ce moment, les charges résultant de l’AME n’impactent pas l’équilibre financier de la CNS et le coût intégral des soins de santé des bénéficiaires de l’AME est à charge de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Les personnes relevant de l’AME seraient traitées de la même manière que les assurés de l’assurance maladie sans pour autant être assurés</w:t>
      </w:r>
      <w:r w:rsidR="0023578D" w:rsidRPr="003F7D55">
        <w:rPr>
          <w:color w:val="44546A" w:themeColor="text2"/>
          <w:sz w:val="24"/>
          <w:szCs w:val="24"/>
          <w:lang w:val="fr-LU"/>
        </w:rPr>
        <w:t xml:space="preserve"> auprès de l’assurance maladie.</w:t>
      </w:r>
      <w:r w:rsidR="00402D56" w:rsidRPr="003F7D55">
        <w:rPr>
          <w:color w:val="44546A" w:themeColor="text2"/>
          <w:sz w:val="24"/>
          <w:szCs w:val="24"/>
          <w:lang w:val="fr-LU"/>
        </w:rPr>
        <w:t xml:space="preserve"> Leur droit </w:t>
      </w:r>
      <w:r w:rsidR="00402D56" w:rsidRPr="003F7D55">
        <w:rPr>
          <w:color w:val="44546A" w:themeColor="text2"/>
          <w:sz w:val="24"/>
          <w:szCs w:val="24"/>
          <w:lang w:val="fr-LU"/>
        </w:rPr>
        <w:lastRenderedPageBreak/>
        <w:t>aux prestations serait limité aux prestations dispensées au Luxembourg.</w:t>
      </w:r>
      <w:r w:rsidR="00E45D11" w:rsidRPr="003F7D55">
        <w:rPr>
          <w:color w:val="44546A" w:themeColor="text2"/>
          <w:sz w:val="24"/>
          <w:szCs w:val="24"/>
          <w:lang w:val="fr-LU"/>
        </w:rPr>
        <w:t xml:space="preserve"> </w:t>
      </w:r>
      <w:r w:rsidR="00CA1EED" w:rsidRPr="003F7D55">
        <w:rPr>
          <w:color w:val="44546A" w:themeColor="text2"/>
          <w:sz w:val="24"/>
          <w:szCs w:val="24"/>
          <w:lang w:val="fr-LU"/>
        </w:rPr>
        <w:t xml:space="preserve">Leur carte d’identification ne comportera pas de face européenne (EHIC). </w:t>
      </w:r>
    </w:p>
    <w:p w14:paraId="17D89E0C" w14:textId="495F77B2" w:rsidR="00E45D11" w:rsidRPr="003F7D55" w:rsidRDefault="00E45D11" w:rsidP="004054BC">
      <w:pPr>
        <w:rPr>
          <w:color w:val="44546A" w:themeColor="text2"/>
          <w:sz w:val="24"/>
          <w:szCs w:val="24"/>
          <w:lang w:val="fr-LU"/>
        </w:rPr>
      </w:pPr>
    </w:p>
    <w:p w14:paraId="6C33EC0D" w14:textId="77777777" w:rsidR="004054BC" w:rsidRPr="003F7D55" w:rsidRDefault="004054BC" w:rsidP="004054BC">
      <w:pPr>
        <w:rPr>
          <w:color w:val="44546A" w:themeColor="text2"/>
          <w:sz w:val="24"/>
          <w:szCs w:val="24"/>
          <w:lang w:val="fr-LU"/>
        </w:rPr>
      </w:pPr>
    </w:p>
    <w:p w14:paraId="1EF3A9AF" w14:textId="77777777" w:rsidR="004054BC" w:rsidRPr="003F7D55" w:rsidRDefault="004054BC" w:rsidP="004054BC">
      <w:pPr>
        <w:pStyle w:val="Paragraphedeliste"/>
        <w:numPr>
          <w:ilvl w:val="0"/>
          <w:numId w:val="1"/>
        </w:numPr>
        <w:rPr>
          <w:color w:val="44546A" w:themeColor="text2"/>
          <w:sz w:val="24"/>
          <w:szCs w:val="24"/>
          <w:lang w:val="fr-LU"/>
        </w:rPr>
      </w:pPr>
      <w:r w:rsidRPr="003F7D55">
        <w:rPr>
          <w:color w:val="44546A" w:themeColor="text2"/>
          <w:sz w:val="24"/>
          <w:szCs w:val="24"/>
          <w:lang w:val="fr-LU"/>
        </w:rPr>
        <w:t>Personnes concernées</w:t>
      </w:r>
    </w:p>
    <w:p w14:paraId="04C154E7" w14:textId="3F7903A8" w:rsidR="004054BC" w:rsidRPr="003F7D55" w:rsidRDefault="004054BC" w:rsidP="004054BC">
      <w:pPr>
        <w:rPr>
          <w:color w:val="44546A" w:themeColor="text2"/>
          <w:sz w:val="24"/>
          <w:szCs w:val="24"/>
          <w:lang w:val="fr-LU"/>
        </w:rPr>
      </w:pPr>
      <w:r w:rsidRPr="003F7D55">
        <w:rPr>
          <w:color w:val="44546A" w:themeColor="text2"/>
          <w:sz w:val="24"/>
          <w:szCs w:val="24"/>
          <w:lang w:val="fr-LU"/>
        </w:rPr>
        <w:t>En tenant compte du fait que les personnes n’ont pas accès à l’assurance volontaire facultative à charge des offices sociaux, il faut partir du principe que ces personnes n’ont pas d’adresse dans une commune au Luxembourg  (ni adresse légale, ni adresse de référence) ce qui peut provenir du fait qu’elles sont en situation irrégulière au Luxembourg ou simplement qu’elles ne disposent pas d’un domicile officiel dans une commune (</w:t>
      </w:r>
      <w:r w:rsidR="00F06A6D" w:rsidRPr="003F7D55">
        <w:rPr>
          <w:color w:val="44546A" w:themeColor="text2"/>
          <w:sz w:val="24"/>
          <w:szCs w:val="24"/>
          <w:lang w:val="fr-LU"/>
        </w:rPr>
        <w:t>sans-abri</w:t>
      </w:r>
      <w:r w:rsidRPr="003F7D55">
        <w:rPr>
          <w:color w:val="44546A" w:themeColor="text2"/>
          <w:sz w:val="24"/>
          <w:szCs w:val="24"/>
          <w:lang w:val="fr-LU"/>
        </w:rPr>
        <w:t xml:space="preserve">). Ne sont pas concernés les </w:t>
      </w:r>
      <w:r w:rsidR="00293B27" w:rsidRPr="003F7D55">
        <w:rPr>
          <w:color w:val="44546A" w:themeColor="text2"/>
          <w:sz w:val="24"/>
          <w:szCs w:val="24"/>
          <w:lang w:val="fr-LU"/>
        </w:rPr>
        <w:t>DPI</w:t>
      </w:r>
      <w:r w:rsidRPr="003F7D55">
        <w:rPr>
          <w:color w:val="44546A" w:themeColor="text2"/>
          <w:sz w:val="24"/>
          <w:szCs w:val="24"/>
          <w:lang w:val="fr-LU"/>
        </w:rPr>
        <w:t xml:space="preserve"> qui relèvent d’office de l’ONA</w:t>
      </w:r>
      <w:r w:rsidR="00CA1EED" w:rsidRPr="003F7D55">
        <w:rPr>
          <w:color w:val="44546A" w:themeColor="text2"/>
          <w:sz w:val="24"/>
          <w:szCs w:val="24"/>
          <w:lang w:val="fr-LU"/>
        </w:rPr>
        <w:t>,</w:t>
      </w:r>
      <w:r w:rsidRPr="003F7D55">
        <w:rPr>
          <w:color w:val="44546A" w:themeColor="text2"/>
          <w:sz w:val="24"/>
          <w:szCs w:val="24"/>
          <w:lang w:val="fr-LU"/>
        </w:rPr>
        <w:t xml:space="preserve"> ni les </w:t>
      </w:r>
      <w:r w:rsidR="00293B27" w:rsidRPr="003F7D55">
        <w:rPr>
          <w:color w:val="44546A" w:themeColor="text2"/>
          <w:sz w:val="24"/>
          <w:szCs w:val="24"/>
          <w:lang w:val="fr-LU"/>
        </w:rPr>
        <w:t>BPI</w:t>
      </w:r>
      <w:r w:rsidRPr="003F7D55">
        <w:rPr>
          <w:color w:val="44546A" w:themeColor="text2"/>
          <w:sz w:val="24"/>
          <w:szCs w:val="24"/>
          <w:lang w:val="fr-LU"/>
        </w:rPr>
        <w:t xml:space="preserve"> qui disposent d’un titre de séjour au Luxembourg. En revanche peuvent être concernées les déboutés du droit d’asile, les demandeurs d’asile en procédure Dublin  et plus généralement des étrangers européens ou de pays tiers qui ne sont pas demandeurs d’asile mais qui </w:t>
      </w:r>
      <w:r w:rsidR="00293B27" w:rsidRPr="003F7D55">
        <w:rPr>
          <w:color w:val="44546A" w:themeColor="text2"/>
          <w:sz w:val="24"/>
          <w:szCs w:val="24"/>
          <w:lang w:val="fr-LU"/>
        </w:rPr>
        <w:t>ne disposent pas d’autorisation de séjour.</w:t>
      </w:r>
    </w:p>
    <w:p w14:paraId="07E2C97C" w14:textId="77777777" w:rsidR="00402D56" w:rsidRPr="003F7D55" w:rsidRDefault="00402D56" w:rsidP="004054BC">
      <w:pPr>
        <w:rPr>
          <w:color w:val="44546A" w:themeColor="text2"/>
          <w:sz w:val="24"/>
          <w:szCs w:val="24"/>
          <w:lang w:val="fr-LU"/>
        </w:rPr>
      </w:pPr>
    </w:p>
    <w:p w14:paraId="225849EE" w14:textId="77777777" w:rsidR="004054BC" w:rsidRPr="003F7D55" w:rsidRDefault="004054BC" w:rsidP="004054BC">
      <w:pPr>
        <w:pStyle w:val="Paragraphedeliste"/>
        <w:numPr>
          <w:ilvl w:val="0"/>
          <w:numId w:val="1"/>
        </w:numPr>
        <w:rPr>
          <w:color w:val="44546A" w:themeColor="text2"/>
          <w:sz w:val="24"/>
          <w:szCs w:val="24"/>
          <w:lang w:val="fr-LU"/>
        </w:rPr>
      </w:pPr>
      <w:r w:rsidRPr="003F7D55">
        <w:rPr>
          <w:color w:val="44546A" w:themeColor="text2"/>
          <w:sz w:val="24"/>
          <w:szCs w:val="24"/>
          <w:lang w:val="fr-LU"/>
        </w:rPr>
        <w:t>Critères à remplir pour avoir un droit à l’AME</w:t>
      </w:r>
    </w:p>
    <w:p w14:paraId="3018E58F" w14:textId="77777777" w:rsidR="004054BC" w:rsidRPr="003F7D55" w:rsidRDefault="004054BC" w:rsidP="004054BC">
      <w:pPr>
        <w:rPr>
          <w:color w:val="44546A" w:themeColor="text2"/>
          <w:sz w:val="24"/>
          <w:szCs w:val="24"/>
          <w:lang w:val="fr-LU"/>
        </w:rPr>
      </w:pPr>
      <w:r w:rsidRPr="003F7D55">
        <w:rPr>
          <w:color w:val="44546A" w:themeColor="text2"/>
          <w:sz w:val="24"/>
          <w:szCs w:val="24"/>
          <w:lang w:val="fr-LU"/>
        </w:rPr>
        <w:t xml:space="preserve">4.1. Présence régulière au Luxembourg. </w:t>
      </w:r>
    </w:p>
    <w:p w14:paraId="462B7E55" w14:textId="77777777" w:rsidR="004054BC" w:rsidRPr="003F7D55" w:rsidRDefault="004054BC" w:rsidP="004054BC">
      <w:pPr>
        <w:rPr>
          <w:color w:val="44546A" w:themeColor="text2"/>
          <w:sz w:val="24"/>
          <w:szCs w:val="24"/>
          <w:lang w:val="fr-LU"/>
        </w:rPr>
      </w:pPr>
      <w:r w:rsidRPr="003F7D55">
        <w:rPr>
          <w:color w:val="44546A" w:themeColor="text2"/>
          <w:sz w:val="24"/>
          <w:szCs w:val="24"/>
          <w:lang w:val="fr-LU"/>
        </w:rPr>
        <w:t>Compte tenu de l’exiguïté du territoire du Luxembourg et de la gratuité des transports, il faut définir des conditions minimales pour être éligible au titre de l’AME.</w:t>
      </w:r>
    </w:p>
    <w:p w14:paraId="0D9A657D" w14:textId="77777777" w:rsidR="004054BC" w:rsidRPr="003F7D55" w:rsidRDefault="004054BC" w:rsidP="004054BC">
      <w:pPr>
        <w:rPr>
          <w:color w:val="44546A" w:themeColor="text2"/>
          <w:sz w:val="24"/>
          <w:szCs w:val="24"/>
          <w:lang w:val="fr-LU"/>
        </w:rPr>
      </w:pPr>
      <w:r w:rsidRPr="003F7D55">
        <w:rPr>
          <w:color w:val="44546A" w:themeColor="text2"/>
          <w:sz w:val="24"/>
          <w:szCs w:val="24"/>
          <w:lang w:val="fr-LU"/>
        </w:rPr>
        <w:t>A l’instar de l’AME française, on peut proposer une présence de 3 mois au Luxembourg.</w:t>
      </w:r>
      <w:r w:rsidR="00C25794" w:rsidRPr="003F7D55">
        <w:rPr>
          <w:color w:val="44546A" w:themeColor="text2"/>
          <w:sz w:val="24"/>
          <w:szCs w:val="24"/>
          <w:lang w:val="fr-LU"/>
        </w:rPr>
        <w:t xml:space="preserve"> Cependant ne seraient pas compris dans cette période les trois mois résultant d’un visa de tourisme. </w:t>
      </w:r>
    </w:p>
    <w:p w14:paraId="77342162" w14:textId="5B8003AE" w:rsidR="00C25794" w:rsidRPr="003F7D55" w:rsidRDefault="00CE2A8A" w:rsidP="004054BC">
      <w:pPr>
        <w:rPr>
          <w:color w:val="44546A" w:themeColor="text2"/>
          <w:sz w:val="24"/>
          <w:szCs w:val="24"/>
          <w:lang w:val="fr-LU"/>
        </w:rPr>
      </w:pPr>
      <w:r w:rsidRPr="003F7D55">
        <w:rPr>
          <w:color w:val="44546A" w:themeColor="text2"/>
          <w:sz w:val="24"/>
          <w:szCs w:val="24"/>
          <w:lang w:val="fr-LU"/>
        </w:rPr>
        <w:t xml:space="preserve"> Pendant les trois premiers mois de séjour au Luxembourg,  les personnes concernées peuvent, en cas de besoins de santé, s’adresser  aux associations en place : </w:t>
      </w:r>
      <w:proofErr w:type="spellStart"/>
      <w:r w:rsidR="00A33C03" w:rsidRPr="003F7D55">
        <w:rPr>
          <w:color w:val="44546A" w:themeColor="text2"/>
          <w:sz w:val="24"/>
          <w:szCs w:val="24"/>
          <w:lang w:val="fr-LU"/>
        </w:rPr>
        <w:t>M</w:t>
      </w:r>
      <w:r w:rsidR="00167898" w:rsidRPr="003F7D55">
        <w:rPr>
          <w:color w:val="44546A" w:themeColor="text2"/>
          <w:sz w:val="24"/>
          <w:szCs w:val="24"/>
          <w:lang w:val="fr-LU"/>
        </w:rPr>
        <w:t>d</w:t>
      </w:r>
      <w:r w:rsidR="00A33C03" w:rsidRPr="003F7D55">
        <w:rPr>
          <w:color w:val="44546A" w:themeColor="text2"/>
          <w:sz w:val="24"/>
          <w:szCs w:val="24"/>
          <w:lang w:val="fr-LU"/>
        </w:rPr>
        <w:t>M</w:t>
      </w:r>
      <w:proofErr w:type="spellEnd"/>
      <w:r w:rsidR="00167898" w:rsidRPr="003F7D55">
        <w:rPr>
          <w:color w:val="44546A" w:themeColor="text2"/>
          <w:sz w:val="24"/>
          <w:szCs w:val="24"/>
          <w:lang w:val="fr-LU"/>
        </w:rPr>
        <w:t xml:space="preserve">, Croix-Rouge, </w:t>
      </w:r>
      <w:r w:rsidR="00CA1EED" w:rsidRPr="003F7D55">
        <w:rPr>
          <w:color w:val="44546A" w:themeColor="text2"/>
          <w:sz w:val="24"/>
          <w:szCs w:val="24"/>
          <w:lang w:val="fr-LU"/>
        </w:rPr>
        <w:t xml:space="preserve">Caritas, </w:t>
      </w:r>
      <w:r w:rsidR="00167898" w:rsidRPr="003F7D55">
        <w:rPr>
          <w:color w:val="44546A" w:themeColor="text2"/>
          <w:sz w:val="24"/>
          <w:szCs w:val="24"/>
          <w:lang w:val="fr-LU"/>
        </w:rPr>
        <w:t xml:space="preserve"> </w:t>
      </w:r>
      <w:proofErr w:type="spellStart"/>
      <w:r w:rsidR="00167898" w:rsidRPr="003F7D55">
        <w:rPr>
          <w:color w:val="44546A" w:themeColor="text2"/>
          <w:sz w:val="24"/>
          <w:szCs w:val="24"/>
          <w:lang w:val="fr-LU"/>
        </w:rPr>
        <w:t>Stëmm</w:t>
      </w:r>
      <w:proofErr w:type="spellEnd"/>
      <w:r w:rsidR="00CA1EED" w:rsidRPr="003F7D55">
        <w:rPr>
          <w:color w:val="44546A" w:themeColor="text2"/>
          <w:sz w:val="24"/>
          <w:szCs w:val="24"/>
          <w:lang w:val="fr-LU"/>
        </w:rPr>
        <w:t xml:space="preserve"> </w:t>
      </w:r>
      <w:proofErr w:type="spellStart"/>
      <w:r w:rsidR="00CA1EED" w:rsidRPr="003F7D55">
        <w:rPr>
          <w:color w:val="44546A" w:themeColor="text2"/>
          <w:sz w:val="24"/>
          <w:szCs w:val="24"/>
          <w:lang w:val="fr-LU"/>
        </w:rPr>
        <w:t>vun</w:t>
      </w:r>
      <w:proofErr w:type="spellEnd"/>
      <w:r w:rsidR="00CA1EED" w:rsidRPr="003F7D55">
        <w:rPr>
          <w:color w:val="44546A" w:themeColor="text2"/>
          <w:sz w:val="24"/>
          <w:szCs w:val="24"/>
          <w:lang w:val="fr-LU"/>
        </w:rPr>
        <w:t xml:space="preserve"> der </w:t>
      </w:r>
      <w:proofErr w:type="spellStart"/>
      <w:r w:rsidR="00CA1EED" w:rsidRPr="003F7D55">
        <w:rPr>
          <w:color w:val="44546A" w:themeColor="text2"/>
          <w:sz w:val="24"/>
          <w:szCs w:val="24"/>
          <w:lang w:val="fr-LU"/>
        </w:rPr>
        <w:t>Strooss</w:t>
      </w:r>
      <w:proofErr w:type="spellEnd"/>
      <w:r w:rsidR="00167898" w:rsidRPr="003F7D55">
        <w:rPr>
          <w:color w:val="44546A" w:themeColor="text2"/>
          <w:sz w:val="24"/>
          <w:szCs w:val="24"/>
          <w:lang w:val="fr-LU"/>
        </w:rPr>
        <w:t>…</w:t>
      </w:r>
      <w:r w:rsidR="00A33C03" w:rsidRPr="003F7D55">
        <w:rPr>
          <w:color w:val="44546A" w:themeColor="text2"/>
          <w:sz w:val="24"/>
          <w:szCs w:val="24"/>
          <w:lang w:val="fr-LU"/>
        </w:rPr>
        <w:t>.</w:t>
      </w:r>
    </w:p>
    <w:p w14:paraId="692B241D" w14:textId="591EA357" w:rsidR="0021754F" w:rsidRPr="003F7D55" w:rsidRDefault="00CA1EED" w:rsidP="004054BC">
      <w:pPr>
        <w:rPr>
          <w:color w:val="44546A" w:themeColor="text2"/>
          <w:sz w:val="24"/>
          <w:szCs w:val="24"/>
          <w:lang w:val="fr-LU"/>
        </w:rPr>
      </w:pPr>
      <w:r w:rsidRPr="003F7D55">
        <w:rPr>
          <w:color w:val="44546A" w:themeColor="text2"/>
          <w:sz w:val="24"/>
          <w:szCs w:val="24"/>
          <w:lang w:val="fr-LU"/>
        </w:rPr>
        <w:t>L</w:t>
      </w:r>
      <w:r w:rsidR="00A33C03" w:rsidRPr="003F7D55">
        <w:rPr>
          <w:color w:val="44546A" w:themeColor="text2"/>
          <w:sz w:val="24"/>
          <w:szCs w:val="24"/>
          <w:lang w:val="fr-LU"/>
        </w:rPr>
        <w:t>e droit aux prestations commence directement avec l’octroi de l’AME</w:t>
      </w:r>
      <w:r w:rsidRPr="003F7D55">
        <w:rPr>
          <w:color w:val="44546A" w:themeColor="text2"/>
          <w:sz w:val="24"/>
          <w:szCs w:val="24"/>
          <w:lang w:val="fr-LU"/>
        </w:rPr>
        <w:t xml:space="preserve"> puisque le délai de carence de trois mois prévu par l’assurance facultative est déjà couvert par les trois mois de séjour sans droit aux prestations.</w:t>
      </w:r>
    </w:p>
    <w:p w14:paraId="47C370D4" w14:textId="77777777" w:rsidR="0021754F" w:rsidRPr="003F7D55" w:rsidRDefault="0021754F" w:rsidP="004054BC">
      <w:pPr>
        <w:rPr>
          <w:color w:val="44546A" w:themeColor="text2"/>
          <w:sz w:val="24"/>
          <w:szCs w:val="24"/>
          <w:lang w:val="fr-LU"/>
        </w:rPr>
      </w:pPr>
    </w:p>
    <w:p w14:paraId="40297311" w14:textId="076D1714" w:rsidR="00A33C03" w:rsidRPr="003F7D55" w:rsidRDefault="0021754F" w:rsidP="004054BC">
      <w:pPr>
        <w:rPr>
          <w:color w:val="44546A" w:themeColor="text2"/>
          <w:sz w:val="24"/>
          <w:szCs w:val="24"/>
          <w:lang w:val="fr-LU"/>
        </w:rPr>
      </w:pPr>
      <w:r w:rsidRPr="003F7D55">
        <w:rPr>
          <w:color w:val="44546A" w:themeColor="text2"/>
          <w:sz w:val="24"/>
          <w:szCs w:val="24"/>
          <w:lang w:val="fr-LU"/>
        </w:rPr>
        <w:t>Pour justifier la présence de trois mois au Luxembourg, on peut se baser sur les éléments suivants :</w:t>
      </w:r>
    </w:p>
    <w:p w14:paraId="113036D5" w14:textId="7F1AFEE7" w:rsidR="004054BC" w:rsidRPr="003F7D55" w:rsidRDefault="0021754F" w:rsidP="004054BC">
      <w:pPr>
        <w:rPr>
          <w:color w:val="44546A" w:themeColor="text2"/>
          <w:sz w:val="24"/>
          <w:szCs w:val="24"/>
          <w:lang w:val="fr-LU"/>
        </w:rPr>
      </w:pPr>
      <w:r w:rsidRPr="003F7D55">
        <w:rPr>
          <w:color w:val="44546A" w:themeColor="text2"/>
          <w:sz w:val="24"/>
          <w:szCs w:val="24"/>
          <w:lang w:val="fr-LU"/>
        </w:rPr>
        <w:t xml:space="preserve">- </w:t>
      </w:r>
      <w:r w:rsidR="004054BC" w:rsidRPr="003F7D55">
        <w:rPr>
          <w:color w:val="44546A" w:themeColor="text2"/>
          <w:sz w:val="24"/>
          <w:szCs w:val="24"/>
          <w:lang w:val="fr-LU"/>
        </w:rPr>
        <w:t xml:space="preserve"> passeport avec date d’entrée</w:t>
      </w:r>
    </w:p>
    <w:p w14:paraId="7F9AD3A5" w14:textId="35398E19" w:rsidR="0021754F" w:rsidRPr="003F7D55" w:rsidRDefault="0021754F" w:rsidP="005321E4">
      <w:pPr>
        <w:pStyle w:val="Paragraphedeliste"/>
        <w:numPr>
          <w:ilvl w:val="0"/>
          <w:numId w:val="7"/>
        </w:numPr>
        <w:rPr>
          <w:color w:val="44546A" w:themeColor="text2"/>
          <w:sz w:val="24"/>
          <w:szCs w:val="24"/>
          <w:lang w:val="fr-LU"/>
        </w:rPr>
      </w:pPr>
      <w:r w:rsidRPr="003F7D55">
        <w:rPr>
          <w:color w:val="44546A" w:themeColor="text2"/>
          <w:sz w:val="24"/>
          <w:szCs w:val="24"/>
          <w:lang w:val="fr-LU"/>
        </w:rPr>
        <w:t>Certificat de résidence</w:t>
      </w:r>
    </w:p>
    <w:p w14:paraId="01B45330" w14:textId="3F339A04" w:rsidR="004054BC" w:rsidRPr="003F7D55" w:rsidRDefault="004054BC" w:rsidP="005321E4">
      <w:pPr>
        <w:pStyle w:val="Paragraphedeliste"/>
        <w:numPr>
          <w:ilvl w:val="0"/>
          <w:numId w:val="7"/>
        </w:numPr>
        <w:rPr>
          <w:color w:val="44546A" w:themeColor="text2"/>
          <w:sz w:val="24"/>
          <w:szCs w:val="24"/>
          <w:lang w:val="fr-LU"/>
        </w:rPr>
      </w:pPr>
      <w:r w:rsidRPr="003F7D55">
        <w:rPr>
          <w:color w:val="44546A" w:themeColor="text2"/>
          <w:sz w:val="24"/>
          <w:szCs w:val="24"/>
          <w:lang w:val="fr-LU"/>
        </w:rPr>
        <w:t>Contrat de location ou quittance de loyer sur une période de 3 mois, autres factures liées au logement (gaz, électricité, eau, téléphone, …)</w:t>
      </w:r>
    </w:p>
    <w:p w14:paraId="7F98B46E" w14:textId="77777777" w:rsidR="0021754F" w:rsidRPr="003F7D55" w:rsidRDefault="0021754F" w:rsidP="005321E4">
      <w:pPr>
        <w:pStyle w:val="Paragraphedeliste"/>
        <w:rPr>
          <w:color w:val="44546A" w:themeColor="text2"/>
          <w:sz w:val="24"/>
          <w:szCs w:val="24"/>
          <w:lang w:val="fr-LU"/>
        </w:rPr>
      </w:pPr>
    </w:p>
    <w:p w14:paraId="7DE808B0" w14:textId="1C0597DC" w:rsidR="004054BC" w:rsidRPr="003F7D55" w:rsidRDefault="004054BC" w:rsidP="005321E4">
      <w:pPr>
        <w:pStyle w:val="Paragraphedeliste"/>
        <w:numPr>
          <w:ilvl w:val="0"/>
          <w:numId w:val="7"/>
        </w:numPr>
        <w:rPr>
          <w:color w:val="44546A" w:themeColor="text2"/>
          <w:sz w:val="24"/>
          <w:szCs w:val="24"/>
          <w:lang w:val="fr-LU"/>
        </w:rPr>
      </w:pPr>
      <w:r w:rsidRPr="003F7D55">
        <w:rPr>
          <w:color w:val="44546A" w:themeColor="text2"/>
          <w:sz w:val="24"/>
          <w:szCs w:val="24"/>
          <w:lang w:val="fr-LU"/>
        </w:rPr>
        <w:t>Attestation de logement ou d’hébergement établie par personne privée ou par ONG ou par autre institution</w:t>
      </w:r>
    </w:p>
    <w:p w14:paraId="7E296603" w14:textId="77777777" w:rsidR="0021754F" w:rsidRPr="003F7D55" w:rsidRDefault="0021754F" w:rsidP="005321E4">
      <w:pPr>
        <w:pStyle w:val="Paragraphedeliste"/>
        <w:rPr>
          <w:color w:val="44546A" w:themeColor="text2"/>
          <w:sz w:val="24"/>
          <w:szCs w:val="24"/>
          <w:lang w:val="fr-LU"/>
        </w:rPr>
      </w:pPr>
    </w:p>
    <w:p w14:paraId="49A2473E" w14:textId="57F762ED" w:rsidR="004054BC" w:rsidRPr="003F7D55" w:rsidRDefault="004054BC" w:rsidP="005321E4">
      <w:pPr>
        <w:pStyle w:val="Paragraphedeliste"/>
        <w:numPr>
          <w:ilvl w:val="0"/>
          <w:numId w:val="7"/>
        </w:numPr>
        <w:rPr>
          <w:color w:val="44546A" w:themeColor="text2"/>
          <w:sz w:val="24"/>
          <w:szCs w:val="24"/>
          <w:lang w:val="fr-LU"/>
        </w:rPr>
      </w:pPr>
      <w:r w:rsidRPr="003F7D55">
        <w:rPr>
          <w:color w:val="44546A" w:themeColor="text2"/>
          <w:sz w:val="24"/>
          <w:szCs w:val="24"/>
          <w:lang w:val="fr-LU"/>
        </w:rPr>
        <w:t>Attestation de prise en charge par ONG (</w:t>
      </w:r>
      <w:proofErr w:type="spellStart"/>
      <w:r w:rsidRPr="003F7D55">
        <w:rPr>
          <w:color w:val="44546A" w:themeColor="text2"/>
          <w:sz w:val="24"/>
          <w:szCs w:val="24"/>
          <w:lang w:val="fr-LU"/>
        </w:rPr>
        <w:t>M</w:t>
      </w:r>
      <w:r w:rsidR="0021754F" w:rsidRPr="003F7D55">
        <w:rPr>
          <w:color w:val="44546A" w:themeColor="text2"/>
          <w:sz w:val="24"/>
          <w:szCs w:val="24"/>
          <w:lang w:val="fr-LU"/>
        </w:rPr>
        <w:t>d</w:t>
      </w:r>
      <w:r w:rsidRPr="003F7D55">
        <w:rPr>
          <w:color w:val="44546A" w:themeColor="text2"/>
          <w:sz w:val="24"/>
          <w:szCs w:val="24"/>
          <w:lang w:val="fr-LU"/>
        </w:rPr>
        <w:t>M</w:t>
      </w:r>
      <w:proofErr w:type="spellEnd"/>
      <w:r w:rsidR="00CE2A8A" w:rsidRPr="003F7D55">
        <w:rPr>
          <w:color w:val="44546A" w:themeColor="text2"/>
          <w:sz w:val="24"/>
          <w:szCs w:val="24"/>
          <w:lang w:val="fr-LU"/>
        </w:rPr>
        <w:t xml:space="preserve">, Caritas, Croix Rouge, </w:t>
      </w:r>
      <w:proofErr w:type="spellStart"/>
      <w:r w:rsidR="00CE2A8A" w:rsidRPr="003F7D55">
        <w:rPr>
          <w:color w:val="44546A" w:themeColor="text2"/>
          <w:sz w:val="24"/>
          <w:szCs w:val="24"/>
          <w:lang w:val="fr-LU"/>
        </w:rPr>
        <w:t>Abrigado</w:t>
      </w:r>
      <w:proofErr w:type="spellEnd"/>
      <w:r w:rsidR="00CE2A8A" w:rsidRPr="003F7D55">
        <w:rPr>
          <w:color w:val="44546A" w:themeColor="text2"/>
          <w:sz w:val="24"/>
          <w:szCs w:val="24"/>
          <w:lang w:val="fr-LU"/>
        </w:rPr>
        <w:t>, ASTI,…</w:t>
      </w:r>
      <w:r w:rsidRPr="003F7D55">
        <w:rPr>
          <w:color w:val="44546A" w:themeColor="text2"/>
          <w:sz w:val="24"/>
          <w:szCs w:val="24"/>
          <w:lang w:val="fr-LU"/>
        </w:rPr>
        <w:t xml:space="preserve">) pour </w:t>
      </w:r>
      <w:r w:rsidR="00CE2A8A" w:rsidRPr="003F7D55">
        <w:rPr>
          <w:color w:val="44546A" w:themeColor="text2"/>
          <w:sz w:val="24"/>
          <w:szCs w:val="24"/>
          <w:lang w:val="fr-LU"/>
        </w:rPr>
        <w:t xml:space="preserve">soins et services reçus </w:t>
      </w:r>
      <w:r w:rsidRPr="003F7D55">
        <w:rPr>
          <w:color w:val="44546A" w:themeColor="text2"/>
          <w:sz w:val="24"/>
          <w:szCs w:val="24"/>
          <w:lang w:val="fr-LU"/>
        </w:rPr>
        <w:t xml:space="preserve"> régulièrement</w:t>
      </w:r>
    </w:p>
    <w:p w14:paraId="72C8B7A8" w14:textId="77777777" w:rsidR="0021754F" w:rsidRPr="003F7D55" w:rsidRDefault="0021754F" w:rsidP="005321E4">
      <w:pPr>
        <w:pStyle w:val="Paragraphedeliste"/>
        <w:rPr>
          <w:color w:val="44546A" w:themeColor="text2"/>
          <w:sz w:val="24"/>
          <w:szCs w:val="24"/>
          <w:lang w:val="fr-LU"/>
        </w:rPr>
      </w:pPr>
    </w:p>
    <w:p w14:paraId="7193F74D" w14:textId="0BA58A06" w:rsidR="00167898" w:rsidRPr="003F7D55" w:rsidRDefault="004054BC" w:rsidP="005321E4">
      <w:pPr>
        <w:pStyle w:val="Paragraphedeliste"/>
        <w:numPr>
          <w:ilvl w:val="0"/>
          <w:numId w:val="7"/>
        </w:numPr>
        <w:rPr>
          <w:color w:val="44546A" w:themeColor="text2"/>
          <w:sz w:val="24"/>
          <w:szCs w:val="24"/>
          <w:lang w:val="fr-LU"/>
        </w:rPr>
      </w:pPr>
      <w:r w:rsidRPr="003F7D55">
        <w:rPr>
          <w:color w:val="44546A" w:themeColor="text2"/>
          <w:sz w:val="24"/>
          <w:szCs w:val="24"/>
          <w:lang w:val="fr-LU"/>
        </w:rPr>
        <w:t>Attestation pour paiement de cotisations pendant 3 mois à l’assurance facultative volontaire avec adresse de correspondance</w:t>
      </w:r>
    </w:p>
    <w:p w14:paraId="4B3DFE4E" w14:textId="77777777" w:rsidR="004054BC" w:rsidRPr="003F7D55" w:rsidRDefault="00A33C03" w:rsidP="004054BC">
      <w:pPr>
        <w:rPr>
          <w:color w:val="44546A" w:themeColor="text2"/>
          <w:sz w:val="24"/>
          <w:szCs w:val="24"/>
          <w:lang w:val="fr-LU"/>
        </w:rPr>
      </w:pPr>
      <w:r w:rsidRPr="003F7D55">
        <w:rPr>
          <w:color w:val="44546A" w:themeColor="text2"/>
          <w:sz w:val="24"/>
          <w:szCs w:val="24"/>
          <w:lang w:val="fr-LU"/>
        </w:rPr>
        <w:t>4.2.  Ressources</w:t>
      </w:r>
    </w:p>
    <w:p w14:paraId="2451C5E9" w14:textId="77777777" w:rsidR="00A33C03" w:rsidRPr="003F7D55" w:rsidRDefault="00A33C03" w:rsidP="004054BC">
      <w:pPr>
        <w:rPr>
          <w:color w:val="44546A" w:themeColor="text2"/>
          <w:sz w:val="24"/>
          <w:szCs w:val="24"/>
          <w:lang w:val="fr-LU"/>
        </w:rPr>
      </w:pPr>
      <w:r w:rsidRPr="003F7D55">
        <w:rPr>
          <w:color w:val="44546A" w:themeColor="text2"/>
          <w:sz w:val="24"/>
          <w:szCs w:val="24"/>
          <w:lang w:val="fr-LU"/>
        </w:rPr>
        <w:t>Ne pas disposer de ressources supérieures à un certain seuil (à définir en fonction du REVIS)</w:t>
      </w:r>
    </w:p>
    <w:p w14:paraId="702251BC" w14:textId="3DA109FA" w:rsidR="00E45D11" w:rsidRPr="003F7D55" w:rsidRDefault="00F52B60" w:rsidP="004054BC">
      <w:pPr>
        <w:rPr>
          <w:color w:val="44546A" w:themeColor="text2"/>
          <w:sz w:val="24"/>
          <w:szCs w:val="24"/>
          <w:lang w:val="fr-LU"/>
        </w:rPr>
      </w:pPr>
      <w:r w:rsidRPr="003F7D55">
        <w:rPr>
          <w:color w:val="44546A" w:themeColor="text2"/>
          <w:sz w:val="24"/>
          <w:szCs w:val="24"/>
          <w:lang w:val="fr-LU"/>
        </w:rPr>
        <w:t>Remarque : Le Fonds national de solidarité FNS est une des seules administrations de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xml:space="preserve"> outillée pour effectuer une enquête sur les ressources des personnes notamment dans le cadre de l’attribution du REVIS ou d’autres prestations dépendantes des ressources.  Il serait donc indiqué d’attribuer la tâche de contrôle du droit à l’AME au FNS qui en ferait la communication au CCSS aux fins de l’édition de la carte d’identification de la sécurité sociale.</w:t>
      </w:r>
    </w:p>
    <w:p w14:paraId="6FA68E2F" w14:textId="77777777" w:rsidR="00E45D11" w:rsidRPr="003F7D55" w:rsidRDefault="00E45D11" w:rsidP="004054BC">
      <w:pPr>
        <w:rPr>
          <w:color w:val="44546A" w:themeColor="text2"/>
          <w:sz w:val="24"/>
          <w:szCs w:val="24"/>
          <w:lang w:val="fr-LU"/>
        </w:rPr>
      </w:pPr>
    </w:p>
    <w:p w14:paraId="63A988B3" w14:textId="77777777" w:rsidR="00402D56" w:rsidRPr="003F7D55" w:rsidRDefault="00402D56" w:rsidP="00334906">
      <w:pPr>
        <w:pStyle w:val="Paragraphedeliste"/>
        <w:ind w:hanging="720"/>
        <w:rPr>
          <w:color w:val="44546A" w:themeColor="text2"/>
          <w:sz w:val="24"/>
          <w:szCs w:val="24"/>
          <w:lang w:val="fr-LU"/>
        </w:rPr>
      </w:pPr>
    </w:p>
    <w:p w14:paraId="79EE1CF5" w14:textId="576B61FC" w:rsidR="008C5334" w:rsidRPr="003F7D55" w:rsidRDefault="006D1615" w:rsidP="005321E4">
      <w:pPr>
        <w:rPr>
          <w:color w:val="44546A" w:themeColor="text2"/>
          <w:sz w:val="24"/>
          <w:szCs w:val="24"/>
          <w:lang w:val="fr-LU"/>
        </w:rPr>
      </w:pPr>
      <w:r w:rsidRPr="003F7D55">
        <w:rPr>
          <w:color w:val="44546A" w:themeColor="text2"/>
          <w:sz w:val="24"/>
          <w:szCs w:val="24"/>
          <w:lang w:val="fr-LU"/>
        </w:rPr>
        <w:t xml:space="preserve">4.3  </w:t>
      </w:r>
      <w:r w:rsidR="00717593" w:rsidRPr="003F7D55">
        <w:rPr>
          <w:color w:val="44546A" w:themeColor="text2"/>
          <w:sz w:val="24"/>
          <w:szCs w:val="24"/>
          <w:lang w:val="fr-LU"/>
        </w:rPr>
        <w:t>Durée de l’AME</w:t>
      </w:r>
    </w:p>
    <w:p w14:paraId="3ED9CC5A" w14:textId="6A4B2137" w:rsidR="00717593" w:rsidRPr="003F7D55" w:rsidRDefault="00717593" w:rsidP="00717593">
      <w:pPr>
        <w:rPr>
          <w:color w:val="44546A" w:themeColor="text2"/>
          <w:sz w:val="24"/>
          <w:szCs w:val="24"/>
          <w:lang w:val="fr-LU"/>
        </w:rPr>
      </w:pPr>
      <w:r w:rsidRPr="003F7D55">
        <w:rPr>
          <w:color w:val="44546A" w:themeColor="text2"/>
          <w:sz w:val="24"/>
          <w:szCs w:val="24"/>
          <w:lang w:val="fr-LU"/>
        </w:rPr>
        <w:t xml:space="preserve">L’AME serait accordée pour une durée de </w:t>
      </w:r>
      <w:r w:rsidR="006D1615" w:rsidRPr="003F7D55">
        <w:rPr>
          <w:color w:val="44546A" w:themeColor="text2"/>
          <w:sz w:val="24"/>
          <w:szCs w:val="24"/>
          <w:lang w:val="fr-LU"/>
        </w:rPr>
        <w:t xml:space="preserve">6 ou de </w:t>
      </w:r>
      <w:r w:rsidRPr="003F7D55">
        <w:rPr>
          <w:color w:val="44546A" w:themeColor="text2"/>
          <w:sz w:val="24"/>
          <w:szCs w:val="24"/>
          <w:lang w:val="fr-LU"/>
        </w:rPr>
        <w:t xml:space="preserve">12 mois. Cette AME pourra être prolongée de nouveau pour </w:t>
      </w:r>
      <w:r w:rsidR="006D1615" w:rsidRPr="003F7D55">
        <w:rPr>
          <w:color w:val="44546A" w:themeColor="text2"/>
          <w:sz w:val="24"/>
          <w:szCs w:val="24"/>
          <w:lang w:val="fr-LU"/>
        </w:rPr>
        <w:t xml:space="preserve">une même période </w:t>
      </w:r>
      <w:r w:rsidRPr="003F7D55">
        <w:rPr>
          <w:color w:val="44546A" w:themeColor="text2"/>
          <w:sz w:val="24"/>
          <w:szCs w:val="24"/>
          <w:lang w:val="fr-LU"/>
        </w:rPr>
        <w:t>après un contrôle de la situation de la personne au Luxembourg (séjour, situation de revenus)</w:t>
      </w:r>
    </w:p>
    <w:p w14:paraId="44818185" w14:textId="77777777" w:rsidR="00717593" w:rsidRPr="003F7D55" w:rsidRDefault="00717593" w:rsidP="00717593">
      <w:pPr>
        <w:rPr>
          <w:color w:val="44546A" w:themeColor="text2"/>
          <w:sz w:val="24"/>
          <w:szCs w:val="24"/>
          <w:lang w:val="fr-LU"/>
        </w:rPr>
      </w:pPr>
    </w:p>
    <w:p w14:paraId="0AD0EDB6" w14:textId="716493E3" w:rsidR="006D1615" w:rsidRPr="003F7D55" w:rsidRDefault="008A2A9A" w:rsidP="005321E4">
      <w:pPr>
        <w:pStyle w:val="Paragraphedeliste"/>
        <w:numPr>
          <w:ilvl w:val="1"/>
          <w:numId w:val="8"/>
        </w:numPr>
        <w:rPr>
          <w:color w:val="44546A" w:themeColor="text2"/>
          <w:sz w:val="24"/>
          <w:szCs w:val="24"/>
          <w:lang w:val="fr-LU"/>
        </w:rPr>
      </w:pPr>
      <w:r w:rsidRPr="003F7D55">
        <w:rPr>
          <w:color w:val="44546A" w:themeColor="text2"/>
          <w:sz w:val="24"/>
          <w:szCs w:val="24"/>
          <w:lang w:val="fr-LU"/>
        </w:rPr>
        <w:t xml:space="preserve"> </w:t>
      </w:r>
      <w:r w:rsidR="00605134" w:rsidRPr="003F7D55">
        <w:rPr>
          <w:color w:val="44546A" w:themeColor="text2"/>
          <w:sz w:val="24"/>
          <w:szCs w:val="24"/>
          <w:lang w:val="fr-LU"/>
        </w:rPr>
        <w:t>Le tiers payant social</w:t>
      </w:r>
    </w:p>
    <w:p w14:paraId="0C3C1D89" w14:textId="489AFDEE" w:rsidR="006D1615" w:rsidRPr="003F7D55" w:rsidRDefault="00605134" w:rsidP="00717593">
      <w:pPr>
        <w:rPr>
          <w:color w:val="44546A" w:themeColor="text2"/>
          <w:sz w:val="24"/>
          <w:szCs w:val="24"/>
          <w:lang w:val="fr-LU"/>
        </w:rPr>
      </w:pPr>
      <w:r w:rsidRPr="003F7D55">
        <w:rPr>
          <w:color w:val="44546A" w:themeColor="text2"/>
          <w:sz w:val="24"/>
          <w:szCs w:val="24"/>
          <w:lang w:val="fr-LU"/>
        </w:rPr>
        <w:t>Comme le bénéficiaire de l’AME est supposé n’avoir presque pas de ressources personnelles, il faut également lui ouvrir le droit au tiers payant social. Comme le tiers payant social est actuellement organisé par l’intermédiaire des 30 offices sociaux et se limite des lors aux résidents avec un domicile légal dans une commune du Luxembourg, les bénéficiaires de l’AME sont de facto exclus.</w:t>
      </w:r>
    </w:p>
    <w:p w14:paraId="60449CF4" w14:textId="25045F18" w:rsidR="00605134" w:rsidRPr="003F7D55" w:rsidRDefault="008A2A9A" w:rsidP="00717593">
      <w:pPr>
        <w:rPr>
          <w:color w:val="44546A" w:themeColor="text2"/>
          <w:sz w:val="24"/>
          <w:szCs w:val="24"/>
          <w:lang w:val="fr-LU"/>
        </w:rPr>
      </w:pPr>
      <w:r w:rsidRPr="003F7D55">
        <w:rPr>
          <w:color w:val="44546A" w:themeColor="text2"/>
          <w:sz w:val="24"/>
          <w:szCs w:val="24"/>
          <w:lang w:val="fr-LU"/>
        </w:rPr>
        <w:t>Il sera donc nécessaire de prévoir une structure ad hoc au niveau de l’</w:t>
      </w:r>
      <w:proofErr w:type="spellStart"/>
      <w:r w:rsidRPr="003F7D55">
        <w:rPr>
          <w:color w:val="44546A" w:themeColor="text2"/>
          <w:sz w:val="24"/>
          <w:szCs w:val="24"/>
          <w:lang w:val="fr-LU"/>
        </w:rPr>
        <w:t>Etat</w:t>
      </w:r>
      <w:proofErr w:type="spellEnd"/>
      <w:r w:rsidRPr="003F7D55">
        <w:rPr>
          <w:color w:val="44546A" w:themeColor="text2"/>
          <w:sz w:val="24"/>
          <w:szCs w:val="24"/>
          <w:lang w:val="fr-LU"/>
        </w:rPr>
        <w:t xml:space="preserve"> pour attribuer le tiers payant social aux bénéficiaires de l’AME</w:t>
      </w:r>
      <w:r w:rsidR="00BD0F80" w:rsidRPr="003F7D55">
        <w:rPr>
          <w:color w:val="44546A" w:themeColor="text2"/>
          <w:sz w:val="24"/>
          <w:szCs w:val="24"/>
          <w:lang w:val="fr-LU"/>
        </w:rPr>
        <w:t xml:space="preserve">, comme </w:t>
      </w:r>
      <w:r w:rsidRPr="003F7D55">
        <w:rPr>
          <w:color w:val="44546A" w:themeColor="text2"/>
          <w:sz w:val="24"/>
          <w:szCs w:val="24"/>
          <w:lang w:val="fr-LU"/>
        </w:rPr>
        <w:t>par exemple le FNS</w:t>
      </w:r>
      <w:r w:rsidR="00BD0F80" w:rsidRPr="003F7D55">
        <w:rPr>
          <w:color w:val="44546A" w:themeColor="text2"/>
          <w:sz w:val="24"/>
          <w:szCs w:val="24"/>
          <w:lang w:val="fr-LU"/>
        </w:rPr>
        <w:t xml:space="preserve"> qui serait également à même de prendre en charge la participation statutaire du bénéficiaire de l’AME</w:t>
      </w:r>
      <w:r w:rsidRPr="003F7D55">
        <w:rPr>
          <w:color w:val="44546A" w:themeColor="text2"/>
          <w:sz w:val="24"/>
          <w:szCs w:val="24"/>
          <w:lang w:val="fr-LU"/>
        </w:rPr>
        <w:t>.</w:t>
      </w:r>
    </w:p>
    <w:p w14:paraId="37CD1758" w14:textId="5A11C044" w:rsidR="008A2A9A" w:rsidRPr="003F7D55" w:rsidRDefault="008A2A9A" w:rsidP="00717593">
      <w:pPr>
        <w:rPr>
          <w:color w:val="44546A" w:themeColor="text2"/>
          <w:sz w:val="24"/>
          <w:szCs w:val="24"/>
          <w:lang w:val="fr-LU"/>
        </w:rPr>
      </w:pPr>
    </w:p>
    <w:p w14:paraId="7945D001" w14:textId="4D893E62" w:rsidR="006D1615" w:rsidRPr="003F7D55" w:rsidRDefault="00BD0F80" w:rsidP="005321E4">
      <w:pPr>
        <w:pStyle w:val="Paragraphedeliste"/>
        <w:numPr>
          <w:ilvl w:val="0"/>
          <w:numId w:val="1"/>
        </w:numPr>
        <w:rPr>
          <w:color w:val="44546A" w:themeColor="text2"/>
          <w:sz w:val="24"/>
          <w:szCs w:val="24"/>
          <w:lang w:val="fr-LU"/>
        </w:rPr>
      </w:pPr>
      <w:r w:rsidRPr="003F7D55">
        <w:rPr>
          <w:color w:val="44546A" w:themeColor="text2"/>
          <w:sz w:val="24"/>
          <w:szCs w:val="24"/>
          <w:lang w:val="fr-LU"/>
        </w:rPr>
        <w:t>La situation du bénéficiaire de l’AME</w:t>
      </w:r>
      <w:r w:rsidR="00CE2A8A" w:rsidRPr="003F7D55">
        <w:rPr>
          <w:color w:val="44546A" w:themeColor="text2"/>
          <w:sz w:val="24"/>
          <w:szCs w:val="24"/>
          <w:lang w:val="fr-LU"/>
        </w:rPr>
        <w:t xml:space="preserve"> (non stigmatisation)</w:t>
      </w:r>
    </w:p>
    <w:p w14:paraId="52457896" w14:textId="77777777" w:rsidR="00BD0F80" w:rsidRPr="003F7D55" w:rsidRDefault="00BD0F80" w:rsidP="00BD0F80">
      <w:pPr>
        <w:rPr>
          <w:color w:val="44546A" w:themeColor="text2"/>
          <w:sz w:val="24"/>
          <w:szCs w:val="24"/>
          <w:lang w:val="fr-LU"/>
        </w:rPr>
      </w:pPr>
      <w:r w:rsidRPr="003F7D55">
        <w:rPr>
          <w:color w:val="44546A" w:themeColor="text2"/>
          <w:sz w:val="24"/>
          <w:szCs w:val="24"/>
          <w:lang w:val="fr-LU"/>
        </w:rPr>
        <w:lastRenderedPageBreak/>
        <w:t xml:space="preserve">Le bénéficiaire de l’AME ne sera pas un assuré au sens strict de l’assurance maladie. Il ne payera pas de cotisations à l’assurance maladie et les prestations de soins de santé ne seront pas à charge de l’assurance maladie. </w:t>
      </w:r>
    </w:p>
    <w:p w14:paraId="60B6D735" w14:textId="7392A1F0" w:rsidR="00BD0F80" w:rsidRPr="003F7D55" w:rsidRDefault="00BD0F80" w:rsidP="00BD0F80">
      <w:pPr>
        <w:rPr>
          <w:color w:val="44546A" w:themeColor="text2"/>
          <w:sz w:val="24"/>
          <w:szCs w:val="24"/>
          <w:lang w:val="fr-LU"/>
        </w:rPr>
      </w:pPr>
      <w:r w:rsidRPr="003F7D55">
        <w:rPr>
          <w:color w:val="44546A" w:themeColor="text2"/>
          <w:sz w:val="24"/>
          <w:szCs w:val="24"/>
          <w:lang w:val="fr-LU"/>
        </w:rPr>
        <w:t>Toutefois, du point de vue administratif, il sera enregistré auprès de la CNS sous une catégorie particulière</w:t>
      </w:r>
      <w:r w:rsidR="00E36430" w:rsidRPr="003F7D55">
        <w:rPr>
          <w:color w:val="44546A" w:themeColor="text2"/>
          <w:sz w:val="24"/>
          <w:szCs w:val="24"/>
          <w:lang w:val="fr-LU"/>
        </w:rPr>
        <w:t xml:space="preserve">, à savoir les bénéficiaires de l’AME, et il bénéficiera également d’une carte d’identification de la sécurité sociale émise par le CCSS. Cette carte d’identification sera identique à celle des assurés à l’assurance maladie (sous réserve qu’elle ne disposera pas de face européenne à l’instar de certains assurés étrangers où la CNS ne joue que le rôle d’institution du lieu de séjour – </w:t>
      </w:r>
      <w:proofErr w:type="spellStart"/>
      <w:r w:rsidR="00E36430" w:rsidRPr="003F7D55">
        <w:rPr>
          <w:color w:val="44546A" w:themeColor="text2"/>
          <w:sz w:val="24"/>
          <w:szCs w:val="24"/>
          <w:lang w:val="fr-LU"/>
        </w:rPr>
        <w:t>Aushelfender</w:t>
      </w:r>
      <w:proofErr w:type="spellEnd"/>
      <w:r w:rsidR="00E36430" w:rsidRPr="003F7D55">
        <w:rPr>
          <w:color w:val="44546A" w:themeColor="text2"/>
          <w:sz w:val="24"/>
          <w:szCs w:val="24"/>
          <w:lang w:val="fr-LU"/>
        </w:rPr>
        <w:t xml:space="preserve"> </w:t>
      </w:r>
      <w:proofErr w:type="spellStart"/>
      <w:r w:rsidR="00E36430" w:rsidRPr="003F7D55">
        <w:rPr>
          <w:color w:val="44546A" w:themeColor="text2"/>
          <w:sz w:val="24"/>
          <w:szCs w:val="24"/>
          <w:lang w:val="fr-LU"/>
        </w:rPr>
        <w:t>Träger</w:t>
      </w:r>
      <w:proofErr w:type="spellEnd"/>
      <w:r w:rsidR="00E36430" w:rsidRPr="003F7D55">
        <w:rPr>
          <w:color w:val="44546A" w:themeColor="text2"/>
          <w:sz w:val="24"/>
          <w:szCs w:val="24"/>
          <w:lang w:val="fr-LU"/>
        </w:rPr>
        <w:t>).</w:t>
      </w:r>
      <w:r w:rsidRPr="003F7D55">
        <w:rPr>
          <w:color w:val="44546A" w:themeColor="text2"/>
          <w:sz w:val="24"/>
          <w:szCs w:val="24"/>
          <w:lang w:val="fr-LU"/>
        </w:rPr>
        <w:t xml:space="preserve">    </w:t>
      </w:r>
    </w:p>
    <w:p w14:paraId="0649C242" w14:textId="6493EEF1" w:rsidR="006D1615" w:rsidRPr="003F7D55" w:rsidRDefault="00E36430" w:rsidP="00717593">
      <w:pPr>
        <w:rPr>
          <w:color w:val="44546A" w:themeColor="text2"/>
          <w:sz w:val="24"/>
          <w:szCs w:val="24"/>
          <w:lang w:val="fr-LU"/>
        </w:rPr>
      </w:pPr>
      <w:r w:rsidRPr="003F7D55">
        <w:rPr>
          <w:color w:val="44546A" w:themeColor="text2"/>
          <w:sz w:val="24"/>
          <w:szCs w:val="24"/>
          <w:lang w:val="fr-LU"/>
        </w:rPr>
        <w:t>Les prestataires de soins ne pourront donc pas distinguer les bénéficiaires de l’AME des assurés obligatoires ou volontaires de l’assurance maladie.</w:t>
      </w:r>
    </w:p>
    <w:p w14:paraId="3CA7E4E7" w14:textId="77777777" w:rsidR="00E36430" w:rsidRPr="003F7D55" w:rsidRDefault="00E36430" w:rsidP="00717593">
      <w:pPr>
        <w:rPr>
          <w:color w:val="44546A" w:themeColor="text2"/>
          <w:sz w:val="24"/>
          <w:szCs w:val="24"/>
          <w:lang w:val="fr-LU"/>
        </w:rPr>
      </w:pPr>
      <w:r w:rsidRPr="003F7D55">
        <w:rPr>
          <w:color w:val="44546A" w:themeColor="text2"/>
          <w:sz w:val="24"/>
          <w:szCs w:val="24"/>
          <w:lang w:val="fr-LU"/>
        </w:rPr>
        <w:t>Au niveau de la politique de la santé, toutes les actions du Ministère de la santé (prévention, vaccination, etc.) devront s’adresser tant aux assurés de l’assurance maladie qu’aux bénéficiaires de l’AME.</w:t>
      </w:r>
    </w:p>
    <w:p w14:paraId="4CDBA5E2" w14:textId="77777777" w:rsidR="003F7D55" w:rsidRDefault="00F04F43" w:rsidP="00717593">
      <w:pPr>
        <w:rPr>
          <w:color w:val="44546A" w:themeColor="text2"/>
          <w:sz w:val="24"/>
          <w:szCs w:val="24"/>
          <w:lang w:val="fr-LU"/>
        </w:rPr>
      </w:pPr>
      <w:r w:rsidRPr="003F7D55">
        <w:rPr>
          <w:color w:val="44546A" w:themeColor="text2"/>
          <w:sz w:val="24"/>
          <w:szCs w:val="24"/>
          <w:lang w:val="fr-LU"/>
        </w:rPr>
        <w:t>Toutefois, à part l’absence de cotisations, il ne sera pas possible d’accorder au bénéficiaire de l’AME davantage de droits qu’aux assurés normaux. Aussi convient-il de de combler les lacunes existant au niveau du tiers payant social pour tous les assurés disposant de faibles ressources et non seulement pour les bénéficiaires de l’AME</w:t>
      </w:r>
      <w:r w:rsidR="009555C8" w:rsidRPr="003F7D55">
        <w:rPr>
          <w:color w:val="44546A" w:themeColor="text2"/>
          <w:sz w:val="24"/>
          <w:szCs w:val="24"/>
          <w:lang w:val="fr-LU"/>
        </w:rPr>
        <w:t>.</w:t>
      </w:r>
      <w:r w:rsidRPr="003F7D55">
        <w:rPr>
          <w:color w:val="44546A" w:themeColor="text2"/>
          <w:sz w:val="24"/>
          <w:szCs w:val="24"/>
          <w:lang w:val="fr-LU"/>
        </w:rPr>
        <w:t xml:space="preserve"> </w:t>
      </w:r>
    </w:p>
    <w:sectPr w:rsidR="003F7D5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857F6" w14:textId="77777777" w:rsidR="001A54B6" w:rsidRDefault="001A54B6" w:rsidP="0021754F">
      <w:pPr>
        <w:spacing w:after="0" w:line="240" w:lineRule="auto"/>
      </w:pPr>
      <w:r>
        <w:separator/>
      </w:r>
    </w:p>
  </w:endnote>
  <w:endnote w:type="continuationSeparator" w:id="0">
    <w:p w14:paraId="077815C8" w14:textId="77777777" w:rsidR="001A54B6" w:rsidRDefault="001A54B6" w:rsidP="0021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614E8" w14:textId="77777777" w:rsidR="0051622E" w:rsidRDefault="0051622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0170717"/>
      <w:docPartObj>
        <w:docPartGallery w:val="Page Numbers (Bottom of Page)"/>
        <w:docPartUnique/>
      </w:docPartObj>
    </w:sdtPr>
    <w:sdtEndPr>
      <w:rPr>
        <w:noProof/>
      </w:rPr>
    </w:sdtEndPr>
    <w:sdtContent>
      <w:p w14:paraId="6FE86999" w14:textId="16C4566D" w:rsidR="0021754F" w:rsidRDefault="0021754F">
        <w:pPr>
          <w:pStyle w:val="Pieddepage"/>
          <w:jc w:val="center"/>
        </w:pPr>
        <w:r>
          <w:fldChar w:fldCharType="begin"/>
        </w:r>
        <w:r>
          <w:instrText xml:space="preserve"> PAGE   \* MERGEFORMAT </w:instrText>
        </w:r>
        <w:r>
          <w:fldChar w:fldCharType="separate"/>
        </w:r>
        <w:r w:rsidR="003F7D55">
          <w:rPr>
            <w:noProof/>
          </w:rPr>
          <w:t>1</w:t>
        </w:r>
        <w:r>
          <w:rPr>
            <w:noProof/>
          </w:rPr>
          <w:fldChar w:fldCharType="end"/>
        </w:r>
      </w:p>
    </w:sdtContent>
  </w:sdt>
  <w:p w14:paraId="37DCF547" w14:textId="77777777" w:rsidR="0021754F" w:rsidRDefault="00217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27CD" w14:textId="77777777" w:rsidR="0051622E" w:rsidRDefault="005162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70E86" w14:textId="77777777" w:rsidR="001A54B6" w:rsidRDefault="001A54B6" w:rsidP="0021754F">
      <w:pPr>
        <w:spacing w:after="0" w:line="240" w:lineRule="auto"/>
      </w:pPr>
      <w:r>
        <w:separator/>
      </w:r>
    </w:p>
  </w:footnote>
  <w:footnote w:type="continuationSeparator" w:id="0">
    <w:p w14:paraId="79DDF3CA" w14:textId="77777777" w:rsidR="001A54B6" w:rsidRDefault="001A54B6" w:rsidP="00217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976D4" w14:textId="48DD4A32" w:rsidR="0051622E" w:rsidRDefault="001A54B6">
    <w:pPr>
      <w:pStyle w:val="En-tte"/>
    </w:pPr>
    <w:r>
      <w:rPr>
        <w:noProof/>
      </w:rPr>
      <w:pict w14:anchorId="6C743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1032" o:spid="_x0000_s2051" type="#_x0000_t75" alt="/Users/  Ronnen Desch /  logos /RD entete .jpeg" style="position:absolute;margin-left:0;margin-top:0;width:451.2pt;height:412.3pt;z-index:-251653120;mso-wrap-edited:f;mso-width-percent:0;mso-height-percent:0;mso-position-horizontal:center;mso-position-horizontal-relative:margin;mso-position-vertical:center;mso-position-vertical-relative:margin;mso-width-percent:0;mso-height-percent:0" o:allowincell="f">
          <v:imagedata r:id="rId1" o:title="RD entete "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245E" w14:textId="1CA8485C" w:rsidR="0051622E" w:rsidRDefault="001A54B6">
    <w:pPr>
      <w:pStyle w:val="En-tte"/>
    </w:pPr>
    <w:r>
      <w:rPr>
        <w:noProof/>
      </w:rPr>
      <w:pict w14:anchorId="7EECA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1033" o:spid="_x0000_s2050" type="#_x0000_t75" alt="/Users/  Ronnen Desch /  logos /RD entete .jpeg" style="position:absolute;margin-left:0;margin-top:0;width:451.2pt;height:412.3pt;z-index:-251650048;mso-wrap-edited:f;mso-width-percent:0;mso-height-percent:0;mso-position-horizontal:center;mso-position-horizontal-relative:margin;mso-position-vertical:center;mso-position-vertical-relative:margin;mso-width-percent:0;mso-height-percent:0" o:allowincell="f">
          <v:imagedata r:id="rId1" o:title="RD entete "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853F7" w14:textId="3509FC54" w:rsidR="0051622E" w:rsidRDefault="001A54B6">
    <w:pPr>
      <w:pStyle w:val="En-tte"/>
    </w:pPr>
    <w:r>
      <w:rPr>
        <w:noProof/>
      </w:rPr>
      <w:pict w14:anchorId="5B21E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191031" o:spid="_x0000_s2049" type="#_x0000_t75" alt="/Users/  Ronnen Desch /  logos /RD entete .jpeg" style="position:absolute;margin-left:0;margin-top:0;width:451.2pt;height:412.3pt;z-index:-251656192;mso-wrap-edited:f;mso-width-percent:0;mso-height-percent:0;mso-position-horizontal:center;mso-position-horizontal-relative:margin;mso-position-vertical:center;mso-position-vertical-relative:margin;mso-width-percent:0;mso-height-percent:0" o:allowincell="f">
          <v:imagedata r:id="rId1" o:title="RD entete "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4CE"/>
    <w:multiLevelType w:val="hybridMultilevel"/>
    <w:tmpl w:val="925ECD04"/>
    <w:lvl w:ilvl="0" w:tplc="046E000F">
      <w:start w:val="1"/>
      <w:numFmt w:val="decimal"/>
      <w:lvlText w:val="%1."/>
      <w:lvlJc w:val="left"/>
      <w:pPr>
        <w:ind w:left="720" w:hanging="360"/>
      </w:pPr>
      <w:rPr>
        <w:rFonts w:hint="default"/>
      </w:rPr>
    </w:lvl>
    <w:lvl w:ilvl="1" w:tplc="046E0019" w:tentative="1">
      <w:start w:val="1"/>
      <w:numFmt w:val="lowerLetter"/>
      <w:lvlText w:val="%2."/>
      <w:lvlJc w:val="left"/>
      <w:pPr>
        <w:ind w:left="1440" w:hanging="360"/>
      </w:pPr>
    </w:lvl>
    <w:lvl w:ilvl="2" w:tplc="046E001B" w:tentative="1">
      <w:start w:val="1"/>
      <w:numFmt w:val="lowerRoman"/>
      <w:lvlText w:val="%3."/>
      <w:lvlJc w:val="right"/>
      <w:pPr>
        <w:ind w:left="2160" w:hanging="180"/>
      </w:pPr>
    </w:lvl>
    <w:lvl w:ilvl="3" w:tplc="046E000F" w:tentative="1">
      <w:start w:val="1"/>
      <w:numFmt w:val="decimal"/>
      <w:lvlText w:val="%4."/>
      <w:lvlJc w:val="left"/>
      <w:pPr>
        <w:ind w:left="2880" w:hanging="360"/>
      </w:pPr>
    </w:lvl>
    <w:lvl w:ilvl="4" w:tplc="046E0019" w:tentative="1">
      <w:start w:val="1"/>
      <w:numFmt w:val="lowerLetter"/>
      <w:lvlText w:val="%5."/>
      <w:lvlJc w:val="left"/>
      <w:pPr>
        <w:ind w:left="3600" w:hanging="360"/>
      </w:pPr>
    </w:lvl>
    <w:lvl w:ilvl="5" w:tplc="046E001B" w:tentative="1">
      <w:start w:val="1"/>
      <w:numFmt w:val="lowerRoman"/>
      <w:lvlText w:val="%6."/>
      <w:lvlJc w:val="right"/>
      <w:pPr>
        <w:ind w:left="4320" w:hanging="180"/>
      </w:pPr>
    </w:lvl>
    <w:lvl w:ilvl="6" w:tplc="046E000F" w:tentative="1">
      <w:start w:val="1"/>
      <w:numFmt w:val="decimal"/>
      <w:lvlText w:val="%7."/>
      <w:lvlJc w:val="left"/>
      <w:pPr>
        <w:ind w:left="5040" w:hanging="360"/>
      </w:pPr>
    </w:lvl>
    <w:lvl w:ilvl="7" w:tplc="046E0019" w:tentative="1">
      <w:start w:val="1"/>
      <w:numFmt w:val="lowerLetter"/>
      <w:lvlText w:val="%8."/>
      <w:lvlJc w:val="left"/>
      <w:pPr>
        <w:ind w:left="5760" w:hanging="360"/>
      </w:pPr>
    </w:lvl>
    <w:lvl w:ilvl="8" w:tplc="046E001B" w:tentative="1">
      <w:start w:val="1"/>
      <w:numFmt w:val="lowerRoman"/>
      <w:lvlText w:val="%9."/>
      <w:lvlJc w:val="right"/>
      <w:pPr>
        <w:ind w:left="6480" w:hanging="180"/>
      </w:pPr>
    </w:lvl>
  </w:abstractNum>
  <w:abstractNum w:abstractNumId="1" w15:restartNumberingAfterBreak="0">
    <w:nsid w:val="0AD00E81"/>
    <w:multiLevelType w:val="hybridMultilevel"/>
    <w:tmpl w:val="ABBAA0C4"/>
    <w:lvl w:ilvl="0" w:tplc="A762E2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89495D"/>
    <w:multiLevelType w:val="multilevel"/>
    <w:tmpl w:val="8C38C8C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3B80409"/>
    <w:multiLevelType w:val="hybridMultilevel"/>
    <w:tmpl w:val="D53A98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5A2988"/>
    <w:multiLevelType w:val="hybridMultilevel"/>
    <w:tmpl w:val="20A236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0325B"/>
    <w:multiLevelType w:val="hybridMultilevel"/>
    <w:tmpl w:val="1130E562"/>
    <w:lvl w:ilvl="0" w:tplc="88E67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F26E5"/>
    <w:multiLevelType w:val="hybridMultilevel"/>
    <w:tmpl w:val="0916EA0C"/>
    <w:lvl w:ilvl="0" w:tplc="8EF027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D74FF"/>
    <w:multiLevelType w:val="hybridMultilevel"/>
    <w:tmpl w:val="46B2B174"/>
    <w:lvl w:ilvl="0" w:tplc="C97E9180">
      <w:numFmt w:val="bullet"/>
      <w:lvlText w:val="-"/>
      <w:lvlJc w:val="left"/>
      <w:pPr>
        <w:ind w:left="720" w:hanging="360"/>
      </w:pPr>
      <w:rPr>
        <w:rFonts w:ascii="Calibri" w:eastAsiaTheme="minorHAnsi" w:hAnsi="Calibri" w:cs="Calibri" w:hint="default"/>
      </w:rPr>
    </w:lvl>
    <w:lvl w:ilvl="1" w:tplc="046E0003" w:tentative="1">
      <w:start w:val="1"/>
      <w:numFmt w:val="bullet"/>
      <w:lvlText w:val="o"/>
      <w:lvlJc w:val="left"/>
      <w:pPr>
        <w:ind w:left="1440" w:hanging="360"/>
      </w:pPr>
      <w:rPr>
        <w:rFonts w:ascii="Courier New" w:hAnsi="Courier New" w:cs="Courier New" w:hint="default"/>
      </w:rPr>
    </w:lvl>
    <w:lvl w:ilvl="2" w:tplc="046E0005" w:tentative="1">
      <w:start w:val="1"/>
      <w:numFmt w:val="bullet"/>
      <w:lvlText w:val=""/>
      <w:lvlJc w:val="left"/>
      <w:pPr>
        <w:ind w:left="2160" w:hanging="360"/>
      </w:pPr>
      <w:rPr>
        <w:rFonts w:ascii="Wingdings" w:hAnsi="Wingdings" w:hint="default"/>
      </w:rPr>
    </w:lvl>
    <w:lvl w:ilvl="3" w:tplc="046E0001" w:tentative="1">
      <w:start w:val="1"/>
      <w:numFmt w:val="bullet"/>
      <w:lvlText w:val=""/>
      <w:lvlJc w:val="left"/>
      <w:pPr>
        <w:ind w:left="2880" w:hanging="360"/>
      </w:pPr>
      <w:rPr>
        <w:rFonts w:ascii="Symbol" w:hAnsi="Symbol" w:hint="default"/>
      </w:rPr>
    </w:lvl>
    <w:lvl w:ilvl="4" w:tplc="046E0003" w:tentative="1">
      <w:start w:val="1"/>
      <w:numFmt w:val="bullet"/>
      <w:lvlText w:val="o"/>
      <w:lvlJc w:val="left"/>
      <w:pPr>
        <w:ind w:left="3600" w:hanging="360"/>
      </w:pPr>
      <w:rPr>
        <w:rFonts w:ascii="Courier New" w:hAnsi="Courier New" w:cs="Courier New" w:hint="default"/>
      </w:rPr>
    </w:lvl>
    <w:lvl w:ilvl="5" w:tplc="046E0005" w:tentative="1">
      <w:start w:val="1"/>
      <w:numFmt w:val="bullet"/>
      <w:lvlText w:val=""/>
      <w:lvlJc w:val="left"/>
      <w:pPr>
        <w:ind w:left="4320" w:hanging="360"/>
      </w:pPr>
      <w:rPr>
        <w:rFonts w:ascii="Wingdings" w:hAnsi="Wingdings" w:hint="default"/>
      </w:rPr>
    </w:lvl>
    <w:lvl w:ilvl="6" w:tplc="046E0001" w:tentative="1">
      <w:start w:val="1"/>
      <w:numFmt w:val="bullet"/>
      <w:lvlText w:val=""/>
      <w:lvlJc w:val="left"/>
      <w:pPr>
        <w:ind w:left="5040" w:hanging="360"/>
      </w:pPr>
      <w:rPr>
        <w:rFonts w:ascii="Symbol" w:hAnsi="Symbol" w:hint="default"/>
      </w:rPr>
    </w:lvl>
    <w:lvl w:ilvl="7" w:tplc="046E0003" w:tentative="1">
      <w:start w:val="1"/>
      <w:numFmt w:val="bullet"/>
      <w:lvlText w:val="o"/>
      <w:lvlJc w:val="left"/>
      <w:pPr>
        <w:ind w:left="5760" w:hanging="360"/>
      </w:pPr>
      <w:rPr>
        <w:rFonts w:ascii="Courier New" w:hAnsi="Courier New" w:cs="Courier New" w:hint="default"/>
      </w:rPr>
    </w:lvl>
    <w:lvl w:ilvl="8" w:tplc="046E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EF"/>
    <w:rsid w:val="00032CC1"/>
    <w:rsid w:val="00067358"/>
    <w:rsid w:val="00074F5B"/>
    <w:rsid w:val="000B1E83"/>
    <w:rsid w:val="000E7EAE"/>
    <w:rsid w:val="00167898"/>
    <w:rsid w:val="001844A3"/>
    <w:rsid w:val="001A289B"/>
    <w:rsid w:val="001A54B6"/>
    <w:rsid w:val="001B01A0"/>
    <w:rsid w:val="001F6D7E"/>
    <w:rsid w:val="0021754F"/>
    <w:rsid w:val="0023578D"/>
    <w:rsid w:val="00247CB2"/>
    <w:rsid w:val="00293B27"/>
    <w:rsid w:val="002E407A"/>
    <w:rsid w:val="002E6D29"/>
    <w:rsid w:val="00334906"/>
    <w:rsid w:val="003D784D"/>
    <w:rsid w:val="003F7D55"/>
    <w:rsid w:val="00402D56"/>
    <w:rsid w:val="004054BC"/>
    <w:rsid w:val="00424D58"/>
    <w:rsid w:val="00433212"/>
    <w:rsid w:val="00441FDE"/>
    <w:rsid w:val="00454967"/>
    <w:rsid w:val="00477053"/>
    <w:rsid w:val="0049415F"/>
    <w:rsid w:val="004A4B0B"/>
    <w:rsid w:val="0051622E"/>
    <w:rsid w:val="005321E4"/>
    <w:rsid w:val="0054213F"/>
    <w:rsid w:val="005B383F"/>
    <w:rsid w:val="00605134"/>
    <w:rsid w:val="0062480D"/>
    <w:rsid w:val="006459A8"/>
    <w:rsid w:val="006C6BB8"/>
    <w:rsid w:val="006D1615"/>
    <w:rsid w:val="007051E7"/>
    <w:rsid w:val="00717593"/>
    <w:rsid w:val="00767BC4"/>
    <w:rsid w:val="007D48D9"/>
    <w:rsid w:val="008741C0"/>
    <w:rsid w:val="00896A15"/>
    <w:rsid w:val="008A2A9A"/>
    <w:rsid w:val="008C5334"/>
    <w:rsid w:val="009555C8"/>
    <w:rsid w:val="009640E5"/>
    <w:rsid w:val="00A02EA8"/>
    <w:rsid w:val="00A33C03"/>
    <w:rsid w:val="00AC7B8C"/>
    <w:rsid w:val="00B72C2B"/>
    <w:rsid w:val="00BD0F80"/>
    <w:rsid w:val="00C25794"/>
    <w:rsid w:val="00CA1EED"/>
    <w:rsid w:val="00CE2A8A"/>
    <w:rsid w:val="00CF6903"/>
    <w:rsid w:val="00D037E2"/>
    <w:rsid w:val="00D90AEF"/>
    <w:rsid w:val="00E36430"/>
    <w:rsid w:val="00E45D11"/>
    <w:rsid w:val="00EC02B9"/>
    <w:rsid w:val="00F04F43"/>
    <w:rsid w:val="00F06A6D"/>
    <w:rsid w:val="00F35F48"/>
    <w:rsid w:val="00F52B60"/>
    <w:rsid w:val="00FB5008"/>
    <w:rsid w:val="00FB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A01D78"/>
  <w15:chartTrackingRefBased/>
  <w15:docId w15:val="{C0EB5E50-0A0B-459C-B1A1-A48F4E68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213F"/>
    <w:pPr>
      <w:ind w:left="720"/>
      <w:contextualSpacing/>
    </w:pPr>
  </w:style>
  <w:style w:type="paragraph" w:styleId="Textedebulles">
    <w:name w:val="Balloon Text"/>
    <w:basedOn w:val="Normal"/>
    <w:link w:val="TextedebullesCar"/>
    <w:uiPriority w:val="99"/>
    <w:semiHidden/>
    <w:unhideWhenUsed/>
    <w:rsid w:val="00CF69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903"/>
    <w:rPr>
      <w:rFonts w:ascii="Segoe UI" w:hAnsi="Segoe UI" w:cs="Segoe UI"/>
      <w:sz w:val="18"/>
      <w:szCs w:val="18"/>
    </w:rPr>
  </w:style>
  <w:style w:type="character" w:styleId="Marquedecommentaire">
    <w:name w:val="annotation reference"/>
    <w:basedOn w:val="Policepardfaut"/>
    <w:uiPriority w:val="99"/>
    <w:semiHidden/>
    <w:unhideWhenUsed/>
    <w:rsid w:val="00F06A6D"/>
    <w:rPr>
      <w:sz w:val="16"/>
      <w:szCs w:val="16"/>
    </w:rPr>
  </w:style>
  <w:style w:type="paragraph" w:styleId="Commentaire">
    <w:name w:val="annotation text"/>
    <w:basedOn w:val="Normal"/>
    <w:link w:val="CommentaireCar"/>
    <w:uiPriority w:val="99"/>
    <w:semiHidden/>
    <w:unhideWhenUsed/>
    <w:rsid w:val="00F06A6D"/>
    <w:pPr>
      <w:spacing w:line="240" w:lineRule="auto"/>
    </w:pPr>
    <w:rPr>
      <w:sz w:val="20"/>
      <w:szCs w:val="20"/>
    </w:rPr>
  </w:style>
  <w:style w:type="character" w:customStyle="1" w:styleId="CommentaireCar">
    <w:name w:val="Commentaire Car"/>
    <w:basedOn w:val="Policepardfaut"/>
    <w:link w:val="Commentaire"/>
    <w:uiPriority w:val="99"/>
    <w:semiHidden/>
    <w:rsid w:val="00F06A6D"/>
    <w:rPr>
      <w:sz w:val="20"/>
      <w:szCs w:val="20"/>
    </w:rPr>
  </w:style>
  <w:style w:type="paragraph" w:styleId="Objetducommentaire">
    <w:name w:val="annotation subject"/>
    <w:basedOn w:val="Commentaire"/>
    <w:next w:val="Commentaire"/>
    <w:link w:val="ObjetducommentaireCar"/>
    <w:uiPriority w:val="99"/>
    <w:semiHidden/>
    <w:unhideWhenUsed/>
    <w:rsid w:val="00F06A6D"/>
    <w:rPr>
      <w:b/>
      <w:bCs/>
    </w:rPr>
  </w:style>
  <w:style w:type="character" w:customStyle="1" w:styleId="ObjetducommentaireCar">
    <w:name w:val="Objet du commentaire Car"/>
    <w:basedOn w:val="CommentaireCar"/>
    <w:link w:val="Objetducommentaire"/>
    <w:uiPriority w:val="99"/>
    <w:semiHidden/>
    <w:rsid w:val="00F06A6D"/>
    <w:rPr>
      <w:b/>
      <w:bCs/>
      <w:sz w:val="20"/>
      <w:szCs w:val="20"/>
    </w:rPr>
  </w:style>
  <w:style w:type="character" w:styleId="Lienhypertexte">
    <w:name w:val="Hyperlink"/>
    <w:basedOn w:val="Policepardfaut"/>
    <w:uiPriority w:val="99"/>
    <w:semiHidden/>
    <w:unhideWhenUsed/>
    <w:rsid w:val="00441FDE"/>
    <w:rPr>
      <w:color w:val="0000FF"/>
      <w:u w:val="single"/>
    </w:rPr>
  </w:style>
  <w:style w:type="paragraph" w:styleId="En-tte">
    <w:name w:val="header"/>
    <w:basedOn w:val="Normal"/>
    <w:link w:val="En-tteCar"/>
    <w:uiPriority w:val="99"/>
    <w:unhideWhenUsed/>
    <w:rsid w:val="0021754F"/>
    <w:pPr>
      <w:tabs>
        <w:tab w:val="center" w:pos="4513"/>
        <w:tab w:val="right" w:pos="9026"/>
      </w:tabs>
      <w:spacing w:after="0" w:line="240" w:lineRule="auto"/>
    </w:pPr>
  </w:style>
  <w:style w:type="character" w:customStyle="1" w:styleId="En-tteCar">
    <w:name w:val="En-tête Car"/>
    <w:basedOn w:val="Policepardfaut"/>
    <w:link w:val="En-tte"/>
    <w:uiPriority w:val="99"/>
    <w:rsid w:val="0021754F"/>
  </w:style>
  <w:style w:type="paragraph" w:styleId="Pieddepage">
    <w:name w:val="footer"/>
    <w:basedOn w:val="Normal"/>
    <w:link w:val="PieddepageCar"/>
    <w:uiPriority w:val="99"/>
    <w:unhideWhenUsed/>
    <w:rsid w:val="0021754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1754F"/>
  </w:style>
  <w:style w:type="paragraph" w:styleId="Rvision">
    <w:name w:val="Revision"/>
    <w:hidden/>
    <w:uiPriority w:val="99"/>
    <w:semiHidden/>
    <w:rsid w:val="002E4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6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91B8-BC4A-3644-9DB6-36EF56306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1685</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Kieffer</dc:creator>
  <cp:keywords/>
  <dc:description/>
  <cp:lastModifiedBy>serge kollwelter</cp:lastModifiedBy>
  <cp:revision>3</cp:revision>
  <cp:lastPrinted>2020-12-07T10:33:00Z</cp:lastPrinted>
  <dcterms:created xsi:type="dcterms:W3CDTF">2020-12-07T10:34:00Z</dcterms:created>
  <dcterms:modified xsi:type="dcterms:W3CDTF">2020-12-17T15:04:00Z</dcterms:modified>
</cp:coreProperties>
</file>